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B99F" w14:textId="5550536C" w:rsidR="00145946" w:rsidRPr="00F41FEA" w:rsidRDefault="00D16DA7" w:rsidP="00EA6384">
      <w:pPr>
        <w:shd w:val="clear" w:color="auto" w:fill="FFFFFF" w:themeFill="background1"/>
        <w:jc w:val="center"/>
        <w:rPr>
          <w:rFonts w:ascii="Arial" w:hAnsi="Arial" w:cs="Arial"/>
          <w:b/>
          <w:sz w:val="46"/>
        </w:rPr>
      </w:pPr>
      <w:r w:rsidRPr="00F41FEA">
        <w:rPr>
          <w:rFonts w:ascii="Arial" w:hAnsi="Arial" w:cs="Arial"/>
          <w:b/>
          <w:sz w:val="46"/>
        </w:rPr>
        <w:t>Export Potential Glossary</w:t>
      </w:r>
    </w:p>
    <w:tbl>
      <w:tblPr>
        <w:tblW w:w="10916" w:type="dxa"/>
        <w:tblCellSpacing w:w="0"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44"/>
        <w:gridCol w:w="9072"/>
      </w:tblGrid>
      <w:tr w:rsidR="00D16DA7" w:rsidRPr="00F41FEA" w14:paraId="75F5DE1E" w14:textId="77777777" w:rsidTr="00E23550">
        <w:trPr>
          <w:tblCellSpacing w:w="0" w:type="dxa"/>
        </w:trPr>
        <w:tc>
          <w:tcPr>
            <w:tcW w:w="1844" w:type="dxa"/>
            <w:shd w:val="clear" w:color="auto" w:fill="F9FBFD"/>
            <w:tcMar>
              <w:top w:w="195" w:type="dxa"/>
              <w:left w:w="105" w:type="dxa"/>
              <w:bottom w:w="195" w:type="dxa"/>
              <w:right w:w="105" w:type="dxa"/>
            </w:tcMar>
            <w:hideMark/>
          </w:tcPr>
          <w:p w14:paraId="63FCEBF7"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color w:val="222222"/>
                <w:sz w:val="24"/>
                <w:szCs w:val="20"/>
                <w:lang w:eastAsia="en-NZ"/>
              </w:rPr>
              <w:t xml:space="preserve">Balance of </w:t>
            </w:r>
            <w:r w:rsidR="00F41FEA" w:rsidRPr="00F41FEA">
              <w:rPr>
                <w:rFonts w:ascii="Arial" w:eastAsia="Times New Roman" w:hAnsi="Arial" w:cs="Arial"/>
                <w:color w:val="222222"/>
                <w:sz w:val="24"/>
                <w:szCs w:val="20"/>
                <w:lang w:eastAsia="en-NZ"/>
              </w:rPr>
              <w:t>trade</w:t>
            </w:r>
          </w:p>
        </w:tc>
        <w:tc>
          <w:tcPr>
            <w:tcW w:w="9072" w:type="dxa"/>
            <w:shd w:val="clear" w:color="auto" w:fill="F9FBFD"/>
            <w:tcMar>
              <w:top w:w="195" w:type="dxa"/>
              <w:left w:w="105" w:type="dxa"/>
              <w:bottom w:w="195" w:type="dxa"/>
              <w:right w:w="105" w:type="dxa"/>
            </w:tcMar>
            <w:hideMark/>
          </w:tcPr>
          <w:p w14:paraId="78F54F73" w14:textId="77777777" w:rsidR="00D16DA7" w:rsidRPr="00D83ED3"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D83ED3">
              <w:rPr>
                <w:rFonts w:ascii="Arial" w:eastAsia="Times New Roman" w:hAnsi="Arial" w:cs="Arial"/>
                <w:noProof/>
                <w:color w:val="222222"/>
                <w:sz w:val="24"/>
                <w:szCs w:val="20"/>
                <w:lang w:eastAsia="en-NZ"/>
              </w:rPr>
              <w:drawing>
                <wp:inline distT="0" distB="0" distL="0" distR="0" wp14:anchorId="0931C95A" wp14:editId="560628CF">
                  <wp:extent cx="9525" cy="9525"/>
                  <wp:effectExtent l="0" t="0" r="0" b="0"/>
                  <wp:docPr id="39" name="Picture 1"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41FEA" w:rsidRPr="00D83ED3">
              <w:rPr>
                <w:rFonts w:ascii="Arial" w:hAnsi="Arial" w:cs="Arial"/>
                <w:color w:val="333333"/>
                <w:sz w:val="24"/>
                <w:shd w:val="clear" w:color="auto" w:fill="FFFFFF"/>
              </w:rPr>
              <w:t>The difference between a country's total imports and exports. If exports exceed imports, a favourable balance of trade exists; if not, a trade deficit is said to exist.</w:t>
            </w:r>
          </w:p>
        </w:tc>
      </w:tr>
      <w:tr w:rsidR="00D16DA7" w:rsidRPr="00F41FEA" w14:paraId="7A0D349B" w14:textId="77777777" w:rsidTr="00E23550">
        <w:trPr>
          <w:tblCellSpacing w:w="0" w:type="dxa"/>
        </w:trPr>
        <w:tc>
          <w:tcPr>
            <w:tcW w:w="1844" w:type="dxa"/>
            <w:shd w:val="clear" w:color="auto" w:fill="FFFFFF"/>
            <w:tcMar>
              <w:top w:w="195" w:type="dxa"/>
              <w:left w:w="105" w:type="dxa"/>
              <w:bottom w:w="195" w:type="dxa"/>
              <w:right w:w="105" w:type="dxa"/>
            </w:tcMar>
            <w:hideMark/>
          </w:tcPr>
          <w:p w14:paraId="7457221A"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45585FFF" wp14:editId="6A678876">
                  <wp:extent cx="9525" cy="9525"/>
                  <wp:effectExtent l="0" t="0" r="0" b="0"/>
                  <wp:docPr id="38" name="Picture 2"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Barriers to international trade</w:t>
            </w:r>
          </w:p>
        </w:tc>
        <w:tc>
          <w:tcPr>
            <w:tcW w:w="9072" w:type="dxa"/>
            <w:shd w:val="clear" w:color="auto" w:fill="FFFFFF"/>
            <w:tcMar>
              <w:top w:w="195" w:type="dxa"/>
              <w:left w:w="105" w:type="dxa"/>
              <w:bottom w:w="195" w:type="dxa"/>
              <w:right w:w="105" w:type="dxa"/>
            </w:tcMar>
            <w:hideMark/>
          </w:tcPr>
          <w:p w14:paraId="4DC42D5D"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20EAF401" wp14:editId="709F9BBC">
                  <wp:extent cx="9525" cy="9525"/>
                  <wp:effectExtent l="0" t="0" r="0" b="0"/>
                  <wp:docPr id="37" name="Picture 3"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83ED3">
              <w:rPr>
                <w:rFonts w:ascii="Arial" w:eastAsia="Times New Roman" w:hAnsi="Arial" w:cs="Arial"/>
                <w:color w:val="222222"/>
                <w:sz w:val="24"/>
                <w:szCs w:val="20"/>
                <w:lang w:eastAsia="en-NZ"/>
              </w:rPr>
              <w:t>These are i</w:t>
            </w:r>
            <w:r w:rsidR="00E92B70">
              <w:rPr>
                <w:rFonts w:ascii="Arial" w:eastAsia="Times New Roman" w:hAnsi="Arial" w:cs="Arial"/>
                <w:color w:val="222222"/>
                <w:sz w:val="24"/>
                <w:szCs w:val="20"/>
                <w:lang w:eastAsia="en-NZ"/>
              </w:rPr>
              <w:t>ssues</w:t>
            </w:r>
            <w:r w:rsidRPr="00F41FEA">
              <w:rPr>
                <w:rFonts w:ascii="Arial" w:eastAsia="Times New Roman" w:hAnsi="Arial" w:cs="Arial"/>
                <w:color w:val="222222"/>
                <w:sz w:val="24"/>
                <w:szCs w:val="20"/>
                <w:lang w:eastAsia="en-NZ"/>
              </w:rPr>
              <w:t xml:space="preserve"> that can </w:t>
            </w:r>
            <w:r w:rsidR="00D83ED3">
              <w:rPr>
                <w:rFonts w:ascii="Arial" w:eastAsia="Times New Roman" w:hAnsi="Arial" w:cs="Arial"/>
                <w:color w:val="222222"/>
                <w:sz w:val="24"/>
                <w:szCs w:val="20"/>
                <w:lang w:eastAsia="en-NZ"/>
              </w:rPr>
              <w:t xml:space="preserve">prevent trade taking place due to potential language and cultural difficulties. </w:t>
            </w:r>
          </w:p>
        </w:tc>
      </w:tr>
      <w:tr w:rsidR="00D16DA7" w:rsidRPr="00F41FEA" w14:paraId="1CECD922" w14:textId="77777777" w:rsidTr="00E23550">
        <w:trPr>
          <w:tblCellSpacing w:w="0" w:type="dxa"/>
        </w:trPr>
        <w:tc>
          <w:tcPr>
            <w:tcW w:w="1844" w:type="dxa"/>
            <w:shd w:val="clear" w:color="auto" w:fill="F9FBFD"/>
            <w:tcMar>
              <w:top w:w="195" w:type="dxa"/>
              <w:left w:w="105" w:type="dxa"/>
              <w:bottom w:w="195" w:type="dxa"/>
              <w:right w:w="105" w:type="dxa"/>
            </w:tcMar>
            <w:hideMark/>
          </w:tcPr>
          <w:p w14:paraId="67A806C2"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36265F2D" wp14:editId="791E2021">
                  <wp:extent cx="9525" cy="9525"/>
                  <wp:effectExtent l="0" t="0" r="0" b="0"/>
                  <wp:docPr id="36" name="Picture 4"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Competitive advantage</w:t>
            </w:r>
          </w:p>
        </w:tc>
        <w:tc>
          <w:tcPr>
            <w:tcW w:w="9072" w:type="dxa"/>
            <w:shd w:val="clear" w:color="auto" w:fill="F9FBFD"/>
            <w:tcMar>
              <w:top w:w="195" w:type="dxa"/>
              <w:left w:w="105" w:type="dxa"/>
              <w:bottom w:w="195" w:type="dxa"/>
              <w:right w:w="105" w:type="dxa"/>
            </w:tcMar>
            <w:hideMark/>
          </w:tcPr>
          <w:p w14:paraId="34182269"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13C38994" wp14:editId="4F81A258">
                  <wp:extent cx="9525" cy="9525"/>
                  <wp:effectExtent l="0" t="0" r="0" b="0"/>
                  <wp:docPr id="35" name="Picture 5"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 xml:space="preserve">A </w:t>
            </w:r>
            <w:r w:rsidR="00DC6966">
              <w:rPr>
                <w:rFonts w:ascii="Arial" w:eastAsia="Times New Roman" w:hAnsi="Arial" w:cs="Arial"/>
                <w:color w:val="222222"/>
                <w:sz w:val="24"/>
                <w:szCs w:val="20"/>
                <w:lang w:eastAsia="en-NZ"/>
              </w:rPr>
              <w:t xml:space="preserve">unique factor about the business that allows them to outperform their competitors </w:t>
            </w:r>
            <w:proofErr w:type="spellStart"/>
            <w:r w:rsidR="00DC6966">
              <w:rPr>
                <w:rFonts w:ascii="Arial" w:eastAsia="Times New Roman" w:hAnsi="Arial" w:cs="Arial"/>
                <w:color w:val="222222"/>
                <w:sz w:val="24"/>
                <w:szCs w:val="20"/>
                <w:lang w:eastAsia="en-NZ"/>
              </w:rPr>
              <w:t>eg</w:t>
            </w:r>
            <w:proofErr w:type="spellEnd"/>
            <w:r w:rsidR="00DC6966">
              <w:rPr>
                <w:rFonts w:ascii="Arial" w:eastAsia="Times New Roman" w:hAnsi="Arial" w:cs="Arial"/>
                <w:color w:val="222222"/>
                <w:sz w:val="24"/>
                <w:szCs w:val="20"/>
                <w:lang w:eastAsia="en-NZ"/>
              </w:rPr>
              <w:t>: characteristics about the product/service that they offer</w:t>
            </w:r>
          </w:p>
        </w:tc>
      </w:tr>
      <w:tr w:rsidR="00ED6E4A" w:rsidRPr="00F41FEA" w14:paraId="31133DAE" w14:textId="77777777" w:rsidTr="00E23550">
        <w:trPr>
          <w:tblCellSpacing w:w="0" w:type="dxa"/>
        </w:trPr>
        <w:tc>
          <w:tcPr>
            <w:tcW w:w="1844" w:type="dxa"/>
            <w:shd w:val="clear" w:color="auto" w:fill="F9FBFD"/>
            <w:tcMar>
              <w:top w:w="195" w:type="dxa"/>
              <w:left w:w="105" w:type="dxa"/>
              <w:bottom w:w="195" w:type="dxa"/>
              <w:right w:w="105" w:type="dxa"/>
            </w:tcMar>
          </w:tcPr>
          <w:p w14:paraId="4552AFAA" w14:textId="77777777" w:rsidR="00ED6E4A" w:rsidRPr="00F41FEA" w:rsidRDefault="00ED6E4A" w:rsidP="00EA6384">
            <w:pPr>
              <w:shd w:val="clear" w:color="auto" w:fill="FFFFFF" w:themeFill="background1"/>
              <w:spacing w:after="0" w:line="240" w:lineRule="auto"/>
              <w:rPr>
                <w:rFonts w:ascii="Arial" w:eastAsia="Times New Roman" w:hAnsi="Arial" w:cs="Arial"/>
                <w:noProof/>
                <w:color w:val="222222"/>
                <w:sz w:val="24"/>
                <w:szCs w:val="20"/>
                <w:lang w:eastAsia="en-NZ"/>
              </w:rPr>
            </w:pPr>
            <w:r w:rsidRPr="00F41FEA">
              <w:rPr>
                <w:rFonts w:ascii="Arial" w:eastAsia="Times New Roman" w:hAnsi="Arial" w:cs="Arial"/>
                <w:noProof/>
                <w:color w:val="222222"/>
                <w:sz w:val="24"/>
                <w:szCs w:val="20"/>
                <w:lang w:eastAsia="en-NZ"/>
              </w:rPr>
              <w:t>Consignment</w:t>
            </w:r>
          </w:p>
        </w:tc>
        <w:tc>
          <w:tcPr>
            <w:tcW w:w="9072" w:type="dxa"/>
            <w:shd w:val="clear" w:color="auto" w:fill="F9FBFD"/>
            <w:tcMar>
              <w:top w:w="195" w:type="dxa"/>
              <w:left w:w="105" w:type="dxa"/>
              <w:bottom w:w="195" w:type="dxa"/>
              <w:right w:w="105" w:type="dxa"/>
            </w:tcMar>
          </w:tcPr>
          <w:p w14:paraId="1029DD16" w14:textId="77777777" w:rsidR="00ED6E4A" w:rsidRPr="00CE6D7F" w:rsidRDefault="00CE6D7F" w:rsidP="00EA6384">
            <w:pPr>
              <w:shd w:val="clear" w:color="auto" w:fill="FFFFFF" w:themeFill="background1"/>
              <w:spacing w:after="0" w:line="240" w:lineRule="auto"/>
              <w:rPr>
                <w:rFonts w:ascii="Arial" w:eastAsia="Times New Roman" w:hAnsi="Arial" w:cs="Arial"/>
                <w:noProof/>
                <w:color w:val="222222"/>
                <w:sz w:val="24"/>
                <w:szCs w:val="24"/>
                <w:lang w:eastAsia="en-NZ"/>
              </w:rPr>
            </w:pPr>
            <w:r w:rsidRPr="00CE6D7F">
              <w:rPr>
                <w:rFonts w:ascii="Arial" w:hAnsi="Arial" w:cs="Arial"/>
                <w:color w:val="000000"/>
                <w:sz w:val="24"/>
                <w:szCs w:val="24"/>
                <w:shd w:val="clear" w:color="auto" w:fill="FFFFFF" w:themeFill="background1"/>
              </w:rPr>
              <w:t xml:space="preserve">Trading arrangement in which a seller sends goods to a buyer or reseller who pays the seller only as and when the goods are sold. The seller remains the owner of the goods until they are paid for in full and, after a certain period, takes back the unsold goods. </w:t>
            </w:r>
            <w:r w:rsidRPr="00CE6D7F">
              <w:rPr>
                <w:rFonts w:ascii="Arial" w:hAnsi="Arial" w:cs="Arial"/>
                <w:color w:val="000000"/>
                <w:sz w:val="24"/>
                <w:szCs w:val="24"/>
              </w:rPr>
              <w:br/>
            </w:r>
          </w:p>
        </w:tc>
      </w:tr>
      <w:tr w:rsidR="00D16DA7" w:rsidRPr="00F41FEA" w14:paraId="5C2648BE" w14:textId="77777777" w:rsidTr="00E23550">
        <w:trPr>
          <w:tblCellSpacing w:w="0" w:type="dxa"/>
        </w:trPr>
        <w:tc>
          <w:tcPr>
            <w:tcW w:w="1844" w:type="dxa"/>
            <w:shd w:val="clear" w:color="auto" w:fill="FFFFFF"/>
            <w:tcMar>
              <w:top w:w="195" w:type="dxa"/>
              <w:left w:w="105" w:type="dxa"/>
              <w:bottom w:w="195" w:type="dxa"/>
              <w:right w:w="105" w:type="dxa"/>
            </w:tcMar>
            <w:hideMark/>
          </w:tcPr>
          <w:p w14:paraId="4A3207E3"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3B3DF0EC" wp14:editId="5250573D">
                  <wp:extent cx="9525" cy="9525"/>
                  <wp:effectExtent l="0" t="0" r="0" b="0"/>
                  <wp:docPr id="34" name="Picture 6"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Cultural barriers</w:t>
            </w:r>
          </w:p>
        </w:tc>
        <w:tc>
          <w:tcPr>
            <w:tcW w:w="9072" w:type="dxa"/>
            <w:shd w:val="clear" w:color="auto" w:fill="FFFFFF"/>
            <w:tcMar>
              <w:top w:w="195" w:type="dxa"/>
              <w:left w:w="105" w:type="dxa"/>
              <w:bottom w:w="195" w:type="dxa"/>
              <w:right w:w="105" w:type="dxa"/>
            </w:tcMar>
            <w:hideMark/>
          </w:tcPr>
          <w:p w14:paraId="7C657AD5"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6F2FA044" wp14:editId="11243A21">
                  <wp:extent cx="9525" cy="9525"/>
                  <wp:effectExtent l="0" t="0" r="0" b="0"/>
                  <wp:docPr id="33" name="Picture 7"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02150">
              <w:rPr>
                <w:rFonts w:ascii="Arial" w:eastAsia="Times New Roman" w:hAnsi="Arial" w:cs="Arial"/>
                <w:color w:val="222222"/>
                <w:sz w:val="24"/>
                <w:szCs w:val="20"/>
                <w:lang w:eastAsia="en-NZ"/>
              </w:rPr>
              <w:t xml:space="preserve">Miscommunication between people from different cultures or countries that could make doing business with them difficult. </w:t>
            </w:r>
          </w:p>
        </w:tc>
      </w:tr>
      <w:tr w:rsidR="00D16DA7" w:rsidRPr="00F41FEA" w14:paraId="2C4285B9" w14:textId="77777777" w:rsidTr="00E23550">
        <w:trPr>
          <w:tblCellSpacing w:w="0" w:type="dxa"/>
        </w:trPr>
        <w:tc>
          <w:tcPr>
            <w:tcW w:w="1844" w:type="dxa"/>
            <w:shd w:val="clear" w:color="auto" w:fill="F9FBFD"/>
            <w:tcMar>
              <w:top w:w="195" w:type="dxa"/>
              <w:left w:w="105" w:type="dxa"/>
              <w:bottom w:w="195" w:type="dxa"/>
              <w:right w:w="105" w:type="dxa"/>
            </w:tcMar>
            <w:hideMark/>
          </w:tcPr>
          <w:p w14:paraId="43C19B88"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35D6CD58" wp14:editId="0C907C25">
                  <wp:extent cx="9525" cy="9525"/>
                  <wp:effectExtent l="0" t="0" r="0" b="0"/>
                  <wp:docPr id="32" name="Picture 8"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Cultural intelligence</w:t>
            </w:r>
          </w:p>
        </w:tc>
        <w:tc>
          <w:tcPr>
            <w:tcW w:w="9072" w:type="dxa"/>
            <w:shd w:val="clear" w:color="auto" w:fill="F9FBFD"/>
            <w:tcMar>
              <w:top w:w="195" w:type="dxa"/>
              <w:left w:w="105" w:type="dxa"/>
              <w:bottom w:w="195" w:type="dxa"/>
              <w:right w:w="105" w:type="dxa"/>
            </w:tcMar>
            <w:hideMark/>
          </w:tcPr>
          <w:p w14:paraId="75788991"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1DF73C62" wp14:editId="30D44422">
                  <wp:extent cx="9525" cy="9525"/>
                  <wp:effectExtent l="0" t="0" r="0" b="0"/>
                  <wp:docPr id="31" name="Picture 9"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Finding out about another culture and their protocols in order to minimise barriers and make trading relationships work</w:t>
            </w:r>
          </w:p>
        </w:tc>
      </w:tr>
      <w:tr w:rsidR="004F3CFF" w:rsidRPr="00F41FEA" w14:paraId="095B5CB4" w14:textId="77777777" w:rsidTr="00E23550">
        <w:trPr>
          <w:tblCellSpacing w:w="0" w:type="dxa"/>
        </w:trPr>
        <w:tc>
          <w:tcPr>
            <w:tcW w:w="1844" w:type="dxa"/>
            <w:shd w:val="clear" w:color="auto" w:fill="FFFFFF"/>
            <w:tcMar>
              <w:top w:w="195" w:type="dxa"/>
              <w:left w:w="105" w:type="dxa"/>
              <w:bottom w:w="195" w:type="dxa"/>
              <w:right w:w="105" w:type="dxa"/>
            </w:tcMar>
          </w:tcPr>
          <w:p w14:paraId="0F10E267" w14:textId="77777777" w:rsidR="004F3CFF" w:rsidRPr="00F41FEA" w:rsidRDefault="004F3CFF" w:rsidP="00EA6384">
            <w:pPr>
              <w:shd w:val="clear" w:color="auto" w:fill="FFFFFF" w:themeFill="background1"/>
              <w:spacing w:after="0" w:line="240" w:lineRule="auto"/>
              <w:rPr>
                <w:rFonts w:ascii="Arial" w:eastAsia="Times New Roman" w:hAnsi="Arial" w:cs="Arial"/>
                <w:noProof/>
                <w:color w:val="222222"/>
                <w:sz w:val="24"/>
                <w:szCs w:val="20"/>
                <w:lang w:eastAsia="en-NZ"/>
              </w:rPr>
            </w:pPr>
            <w:r>
              <w:rPr>
                <w:rFonts w:ascii="Arial" w:eastAsia="Times New Roman" w:hAnsi="Arial" w:cs="Arial"/>
                <w:noProof/>
                <w:color w:val="222222"/>
                <w:sz w:val="24"/>
                <w:szCs w:val="20"/>
                <w:lang w:eastAsia="en-NZ"/>
              </w:rPr>
              <w:t>Distributor</w:t>
            </w:r>
          </w:p>
        </w:tc>
        <w:tc>
          <w:tcPr>
            <w:tcW w:w="9072" w:type="dxa"/>
            <w:shd w:val="clear" w:color="auto" w:fill="FFFFFF"/>
            <w:tcMar>
              <w:top w:w="195" w:type="dxa"/>
              <w:left w:w="105" w:type="dxa"/>
              <w:bottom w:w="195" w:type="dxa"/>
              <w:right w:w="105" w:type="dxa"/>
            </w:tcMar>
          </w:tcPr>
          <w:p w14:paraId="15CA34E1" w14:textId="77777777" w:rsidR="004F3CFF" w:rsidRPr="004F3CFF" w:rsidRDefault="004F3CFF" w:rsidP="00EA6384">
            <w:pPr>
              <w:shd w:val="clear" w:color="auto" w:fill="FFFFFF" w:themeFill="background1"/>
              <w:spacing w:after="0" w:line="240" w:lineRule="auto"/>
              <w:rPr>
                <w:rFonts w:ascii="Arial" w:eastAsia="Times New Roman" w:hAnsi="Arial" w:cs="Arial"/>
                <w:noProof/>
                <w:color w:val="222222"/>
                <w:sz w:val="24"/>
                <w:szCs w:val="24"/>
                <w:lang w:eastAsia="en-NZ"/>
              </w:rPr>
            </w:pPr>
            <w:r w:rsidRPr="004F3CFF">
              <w:rPr>
                <w:rFonts w:ascii="Arial" w:hAnsi="Arial" w:cs="Arial"/>
                <w:sz w:val="24"/>
                <w:szCs w:val="24"/>
                <w:shd w:val="clear" w:color="auto" w:fill="FFFFFF"/>
              </w:rPr>
              <w:t>An overseas sales partner which buys products, usually in bulk volumes, for resale to individual clients. A distributor will typically generate revenue by negotiating special price rates from the principal, and adding their own mark-up to the resale price. A distributor should normally support the principal’s marketing strategy by providing local promotional and sales activities, as well as after-sales service, and by providing market intelligence.</w:t>
            </w:r>
          </w:p>
        </w:tc>
      </w:tr>
      <w:tr w:rsidR="00D16DA7" w:rsidRPr="00F41FEA" w14:paraId="0AD6242D" w14:textId="77777777" w:rsidTr="00E23550">
        <w:trPr>
          <w:tblCellSpacing w:w="0" w:type="dxa"/>
        </w:trPr>
        <w:tc>
          <w:tcPr>
            <w:tcW w:w="1844" w:type="dxa"/>
            <w:shd w:val="clear" w:color="auto" w:fill="FFFFFF"/>
            <w:tcMar>
              <w:top w:w="195" w:type="dxa"/>
              <w:left w:w="105" w:type="dxa"/>
              <w:bottom w:w="195" w:type="dxa"/>
              <w:right w:w="105" w:type="dxa"/>
            </w:tcMar>
            <w:hideMark/>
          </w:tcPr>
          <w:p w14:paraId="11002B60"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5A469F98" wp14:editId="626582DA">
                  <wp:extent cx="9525" cy="9525"/>
                  <wp:effectExtent l="0" t="0" r="0" b="0"/>
                  <wp:docPr id="30" name="Picture 10"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Exchange rate</w:t>
            </w:r>
          </w:p>
        </w:tc>
        <w:tc>
          <w:tcPr>
            <w:tcW w:w="9072" w:type="dxa"/>
            <w:shd w:val="clear" w:color="auto" w:fill="FFFFFF"/>
            <w:tcMar>
              <w:top w:w="195" w:type="dxa"/>
              <w:left w:w="105" w:type="dxa"/>
              <w:bottom w:w="195" w:type="dxa"/>
              <w:right w:w="105" w:type="dxa"/>
            </w:tcMar>
            <w:hideMark/>
          </w:tcPr>
          <w:p w14:paraId="4E8CCE60" w14:textId="77777777" w:rsidR="00D16DA7" w:rsidRPr="003B1496" w:rsidRDefault="00C727CB" w:rsidP="00EA6384">
            <w:pPr>
              <w:shd w:val="clear" w:color="auto" w:fill="FFFFFF" w:themeFill="background1"/>
              <w:rPr>
                <w:rFonts w:ascii="Arial" w:hAnsi="Arial" w:cs="Arial"/>
                <w:color w:val="222222"/>
                <w:szCs w:val="20"/>
              </w:rPr>
            </w:pPr>
            <w:r w:rsidRPr="003B1496">
              <w:rPr>
                <w:rFonts w:ascii="Arial" w:eastAsia="Times New Roman" w:hAnsi="Arial" w:cs="Arial"/>
                <w:color w:val="222222"/>
                <w:sz w:val="24"/>
                <w:szCs w:val="20"/>
              </w:rPr>
              <w:t>An </w:t>
            </w:r>
            <w:r w:rsidRPr="003B1496">
              <w:rPr>
                <w:rFonts w:ascii="Arial" w:eastAsia="Times New Roman" w:hAnsi="Arial" w:cs="Arial"/>
                <w:bCs/>
                <w:color w:val="222222"/>
                <w:sz w:val="24"/>
                <w:szCs w:val="20"/>
              </w:rPr>
              <w:t>exchange rate</w:t>
            </w:r>
            <w:r w:rsidRPr="003B1496">
              <w:rPr>
                <w:rFonts w:ascii="Arial" w:eastAsia="Times New Roman" w:hAnsi="Arial" w:cs="Arial"/>
                <w:b/>
                <w:bCs/>
                <w:color w:val="222222"/>
                <w:sz w:val="24"/>
                <w:szCs w:val="20"/>
              </w:rPr>
              <w:t xml:space="preserve"> </w:t>
            </w:r>
            <w:r w:rsidRPr="003B1496">
              <w:rPr>
                <w:rFonts w:ascii="Arial" w:eastAsia="Times New Roman" w:hAnsi="Arial" w:cs="Arial"/>
                <w:color w:val="222222"/>
                <w:sz w:val="24"/>
                <w:szCs w:val="20"/>
              </w:rPr>
              <w:t>tells you how much your currency is worth in a foreign currency.</w:t>
            </w:r>
          </w:p>
        </w:tc>
      </w:tr>
      <w:tr w:rsidR="00D16DA7" w:rsidRPr="00F41FEA" w14:paraId="4C44906B" w14:textId="77777777" w:rsidTr="00E23550">
        <w:trPr>
          <w:tblCellSpacing w:w="0" w:type="dxa"/>
        </w:trPr>
        <w:tc>
          <w:tcPr>
            <w:tcW w:w="1844" w:type="dxa"/>
            <w:shd w:val="clear" w:color="auto" w:fill="F9FBFD"/>
            <w:tcMar>
              <w:top w:w="195" w:type="dxa"/>
              <w:left w:w="105" w:type="dxa"/>
              <w:bottom w:w="195" w:type="dxa"/>
              <w:right w:w="105" w:type="dxa"/>
            </w:tcMar>
            <w:hideMark/>
          </w:tcPr>
          <w:p w14:paraId="54368A05"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6B59CFF7" wp14:editId="6F8C30B6">
                  <wp:extent cx="9525" cy="9525"/>
                  <wp:effectExtent l="0" t="0" r="0" b="0"/>
                  <wp:docPr id="28" name="Picture 11"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Excise duties</w:t>
            </w:r>
          </w:p>
        </w:tc>
        <w:tc>
          <w:tcPr>
            <w:tcW w:w="9072" w:type="dxa"/>
            <w:shd w:val="clear" w:color="auto" w:fill="F9FBFD"/>
            <w:tcMar>
              <w:top w:w="195" w:type="dxa"/>
              <w:left w:w="105" w:type="dxa"/>
              <w:bottom w:w="195" w:type="dxa"/>
              <w:right w:w="105" w:type="dxa"/>
            </w:tcMar>
            <w:hideMark/>
          </w:tcPr>
          <w:p w14:paraId="4B59BA15"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7035AB3A" wp14:editId="55F6CCAD">
                  <wp:extent cx="9525" cy="9525"/>
                  <wp:effectExtent l="0" t="0" r="0" b="0"/>
                  <wp:docPr id="27" name="Picture 12"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Taxes placed upon goods being brought into the country</w:t>
            </w:r>
          </w:p>
        </w:tc>
      </w:tr>
      <w:tr w:rsidR="00D16DA7" w:rsidRPr="00F41FEA" w14:paraId="3CE5702E" w14:textId="77777777" w:rsidTr="00E23550">
        <w:trPr>
          <w:tblCellSpacing w:w="0" w:type="dxa"/>
        </w:trPr>
        <w:tc>
          <w:tcPr>
            <w:tcW w:w="1844" w:type="dxa"/>
            <w:shd w:val="clear" w:color="auto" w:fill="FFFFFF"/>
            <w:tcMar>
              <w:top w:w="195" w:type="dxa"/>
              <w:left w:w="105" w:type="dxa"/>
              <w:bottom w:w="195" w:type="dxa"/>
              <w:right w:w="105" w:type="dxa"/>
            </w:tcMar>
            <w:hideMark/>
          </w:tcPr>
          <w:p w14:paraId="7D653C13"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7816E562" wp14:editId="216AC6F5">
                  <wp:extent cx="9525" cy="9525"/>
                  <wp:effectExtent l="0" t="0" r="0" b="0"/>
                  <wp:docPr id="26" name="Picture 13"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Exports</w:t>
            </w:r>
          </w:p>
        </w:tc>
        <w:tc>
          <w:tcPr>
            <w:tcW w:w="9072" w:type="dxa"/>
            <w:shd w:val="clear" w:color="auto" w:fill="FFFFFF"/>
            <w:tcMar>
              <w:top w:w="195" w:type="dxa"/>
              <w:left w:w="105" w:type="dxa"/>
              <w:bottom w:w="195" w:type="dxa"/>
              <w:right w:w="105" w:type="dxa"/>
            </w:tcMar>
            <w:hideMark/>
          </w:tcPr>
          <w:p w14:paraId="2FBE91A0"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185F5D47" wp14:editId="1D8A3015">
                  <wp:extent cx="9525" cy="9525"/>
                  <wp:effectExtent l="0" t="0" r="0" b="0"/>
                  <wp:docPr id="25" name="Picture 14"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 xml:space="preserve">Goods/services </w:t>
            </w:r>
            <w:r w:rsidR="002975CC" w:rsidRPr="00F41FEA">
              <w:rPr>
                <w:rFonts w:ascii="Arial" w:eastAsia="Times New Roman" w:hAnsi="Arial" w:cs="Arial"/>
                <w:color w:val="222222"/>
                <w:sz w:val="24"/>
                <w:szCs w:val="20"/>
                <w:lang w:eastAsia="en-NZ"/>
              </w:rPr>
              <w:t xml:space="preserve">that are </w:t>
            </w:r>
            <w:r w:rsidR="00426EDE">
              <w:rPr>
                <w:rFonts w:ascii="Arial" w:eastAsia="Times New Roman" w:hAnsi="Arial" w:cs="Arial"/>
                <w:color w:val="222222"/>
                <w:sz w:val="24"/>
                <w:szCs w:val="20"/>
                <w:lang w:eastAsia="en-NZ"/>
              </w:rPr>
              <w:t xml:space="preserve">sent </w:t>
            </w:r>
            <w:r w:rsidRPr="00F41FEA">
              <w:rPr>
                <w:rFonts w:ascii="Arial" w:eastAsia="Times New Roman" w:hAnsi="Arial" w:cs="Arial"/>
                <w:color w:val="222222"/>
                <w:sz w:val="24"/>
                <w:szCs w:val="20"/>
                <w:lang w:eastAsia="en-NZ"/>
              </w:rPr>
              <w:t>overseas</w:t>
            </w:r>
            <w:r w:rsidR="00426EDE">
              <w:rPr>
                <w:rFonts w:ascii="Arial" w:eastAsia="Times New Roman" w:hAnsi="Arial" w:cs="Arial"/>
                <w:color w:val="222222"/>
                <w:sz w:val="24"/>
                <w:szCs w:val="20"/>
                <w:lang w:eastAsia="en-NZ"/>
              </w:rPr>
              <w:t xml:space="preserve"> for sale</w:t>
            </w:r>
          </w:p>
        </w:tc>
      </w:tr>
      <w:tr w:rsidR="00D16DA7" w:rsidRPr="00F41FEA" w14:paraId="50388B01" w14:textId="77777777" w:rsidTr="00E23550">
        <w:trPr>
          <w:tblCellSpacing w:w="0" w:type="dxa"/>
        </w:trPr>
        <w:tc>
          <w:tcPr>
            <w:tcW w:w="1844" w:type="dxa"/>
            <w:shd w:val="clear" w:color="auto" w:fill="F9FBFD"/>
            <w:tcMar>
              <w:top w:w="195" w:type="dxa"/>
              <w:left w:w="105" w:type="dxa"/>
              <w:bottom w:w="195" w:type="dxa"/>
              <w:right w:w="105" w:type="dxa"/>
            </w:tcMar>
            <w:hideMark/>
          </w:tcPr>
          <w:p w14:paraId="490D725F"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59634D73" wp14:editId="519F1AFB">
                  <wp:extent cx="9525" cy="9525"/>
                  <wp:effectExtent l="0" t="0" r="0" b="0"/>
                  <wp:docPr id="24" name="Picture 15"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Imports</w:t>
            </w:r>
          </w:p>
        </w:tc>
        <w:tc>
          <w:tcPr>
            <w:tcW w:w="9072" w:type="dxa"/>
            <w:shd w:val="clear" w:color="auto" w:fill="F9FBFD"/>
            <w:tcMar>
              <w:top w:w="195" w:type="dxa"/>
              <w:left w:w="105" w:type="dxa"/>
              <w:bottom w:w="195" w:type="dxa"/>
              <w:right w:w="105" w:type="dxa"/>
            </w:tcMar>
            <w:hideMark/>
          </w:tcPr>
          <w:p w14:paraId="23E9824D"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5FDADFBB" wp14:editId="6AC5ECE3">
                  <wp:extent cx="9525" cy="9525"/>
                  <wp:effectExtent l="0" t="0" r="0" b="0"/>
                  <wp:docPr id="23" name="Picture 16"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 xml:space="preserve">Goods/services </w:t>
            </w:r>
            <w:r w:rsidR="002975CC" w:rsidRPr="00F41FEA">
              <w:rPr>
                <w:rFonts w:ascii="Arial" w:eastAsia="Times New Roman" w:hAnsi="Arial" w:cs="Arial"/>
                <w:color w:val="222222"/>
                <w:sz w:val="24"/>
                <w:szCs w:val="20"/>
                <w:lang w:eastAsia="en-NZ"/>
              </w:rPr>
              <w:t xml:space="preserve">that are </w:t>
            </w:r>
            <w:r w:rsidRPr="00F41FEA">
              <w:rPr>
                <w:rFonts w:ascii="Arial" w:eastAsia="Times New Roman" w:hAnsi="Arial" w:cs="Arial"/>
                <w:color w:val="222222"/>
                <w:sz w:val="24"/>
                <w:szCs w:val="20"/>
                <w:lang w:eastAsia="en-NZ"/>
              </w:rPr>
              <w:t xml:space="preserve">brought </w:t>
            </w:r>
            <w:r w:rsidR="002975CC" w:rsidRPr="00F41FEA">
              <w:rPr>
                <w:rFonts w:ascii="Arial" w:eastAsia="Times New Roman" w:hAnsi="Arial" w:cs="Arial"/>
                <w:color w:val="222222"/>
                <w:sz w:val="24"/>
                <w:szCs w:val="20"/>
                <w:lang w:eastAsia="en-NZ"/>
              </w:rPr>
              <w:t>into</w:t>
            </w:r>
            <w:r w:rsidRPr="00F41FEA">
              <w:rPr>
                <w:rFonts w:ascii="Arial" w:eastAsia="Times New Roman" w:hAnsi="Arial" w:cs="Arial"/>
                <w:color w:val="222222"/>
                <w:sz w:val="24"/>
                <w:szCs w:val="20"/>
                <w:lang w:eastAsia="en-NZ"/>
              </w:rPr>
              <w:t xml:space="preserve"> a country</w:t>
            </w:r>
            <w:r w:rsidR="00426EDE">
              <w:rPr>
                <w:rFonts w:ascii="Arial" w:eastAsia="Times New Roman" w:hAnsi="Arial" w:cs="Arial"/>
                <w:color w:val="222222"/>
                <w:sz w:val="24"/>
                <w:szCs w:val="20"/>
                <w:lang w:eastAsia="en-NZ"/>
              </w:rPr>
              <w:t xml:space="preserve"> to sell </w:t>
            </w:r>
          </w:p>
        </w:tc>
      </w:tr>
      <w:tr w:rsidR="00D16DA7" w:rsidRPr="00F41FEA" w14:paraId="39302DC5" w14:textId="77777777" w:rsidTr="00E23550">
        <w:trPr>
          <w:tblCellSpacing w:w="0" w:type="dxa"/>
        </w:trPr>
        <w:tc>
          <w:tcPr>
            <w:tcW w:w="1844" w:type="dxa"/>
            <w:shd w:val="clear" w:color="auto" w:fill="FFFFFF"/>
            <w:tcMar>
              <w:top w:w="195" w:type="dxa"/>
              <w:left w:w="105" w:type="dxa"/>
              <w:bottom w:w="195" w:type="dxa"/>
              <w:right w:w="105" w:type="dxa"/>
            </w:tcMar>
            <w:hideMark/>
          </w:tcPr>
          <w:p w14:paraId="243986B2"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461DA624" wp14:editId="7A7B9FA5">
                  <wp:extent cx="9525" cy="9525"/>
                  <wp:effectExtent l="0" t="0" r="0" b="0"/>
                  <wp:docPr id="22" name="Picture 17"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Intellectual property</w:t>
            </w:r>
          </w:p>
        </w:tc>
        <w:tc>
          <w:tcPr>
            <w:tcW w:w="9072" w:type="dxa"/>
            <w:shd w:val="clear" w:color="auto" w:fill="FFFFFF"/>
            <w:tcMar>
              <w:top w:w="195" w:type="dxa"/>
              <w:left w:w="105" w:type="dxa"/>
              <w:bottom w:w="195" w:type="dxa"/>
              <w:right w:w="105" w:type="dxa"/>
            </w:tcMar>
            <w:hideMark/>
          </w:tcPr>
          <w:p w14:paraId="4DF132A1"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8C29E8">
              <w:rPr>
                <w:rFonts w:ascii="Arial" w:eastAsia="Times New Roman" w:hAnsi="Arial" w:cs="Arial"/>
                <w:noProof/>
                <w:color w:val="222222"/>
                <w:sz w:val="26"/>
                <w:szCs w:val="20"/>
                <w:lang w:eastAsia="en-NZ"/>
              </w:rPr>
              <w:drawing>
                <wp:inline distT="0" distB="0" distL="0" distR="0" wp14:anchorId="73A884B5" wp14:editId="22F8190E">
                  <wp:extent cx="9525" cy="9525"/>
                  <wp:effectExtent l="0" t="0" r="0" b="0"/>
                  <wp:docPr id="21" name="Picture 18"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C29E8" w:rsidRPr="008C29E8">
              <w:rPr>
                <w:rFonts w:ascii="Arial" w:hAnsi="Arial" w:cs="Arial"/>
                <w:color w:val="222222"/>
                <w:sz w:val="24"/>
                <w:shd w:val="clear" w:color="auto" w:fill="FFFFFF"/>
              </w:rPr>
              <w:t>Refers to the ownership of an idea or design by the person who came up with it. It gives a person certain exclusive rights to a distinct type of creative design, meaning that nobody else can copy or reuse that creation without the owner's permission.</w:t>
            </w:r>
          </w:p>
        </w:tc>
      </w:tr>
      <w:tr w:rsidR="00D16DA7" w:rsidRPr="00F41FEA" w14:paraId="114B0ACB" w14:textId="77777777" w:rsidTr="00E23550">
        <w:trPr>
          <w:tblCellSpacing w:w="0" w:type="dxa"/>
        </w:trPr>
        <w:tc>
          <w:tcPr>
            <w:tcW w:w="1844" w:type="dxa"/>
            <w:shd w:val="clear" w:color="auto" w:fill="FFFFFF"/>
            <w:tcMar>
              <w:top w:w="195" w:type="dxa"/>
              <w:left w:w="105" w:type="dxa"/>
              <w:bottom w:w="195" w:type="dxa"/>
              <w:right w:w="105" w:type="dxa"/>
            </w:tcMar>
            <w:hideMark/>
          </w:tcPr>
          <w:p w14:paraId="0858ABE5"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lastRenderedPageBreak/>
              <w:drawing>
                <wp:inline distT="0" distB="0" distL="0" distR="0" wp14:anchorId="22E5E6F5" wp14:editId="68DA19AC">
                  <wp:extent cx="9525" cy="9525"/>
                  <wp:effectExtent l="0" t="0" r="0" b="0"/>
                  <wp:docPr id="18" name="Picture 19"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Jurisdictions</w:t>
            </w:r>
          </w:p>
        </w:tc>
        <w:tc>
          <w:tcPr>
            <w:tcW w:w="9072" w:type="dxa"/>
            <w:shd w:val="clear" w:color="auto" w:fill="FFFFFF"/>
            <w:tcMar>
              <w:top w:w="195" w:type="dxa"/>
              <w:left w:w="105" w:type="dxa"/>
              <w:bottom w:w="195" w:type="dxa"/>
              <w:right w:w="105" w:type="dxa"/>
            </w:tcMar>
            <w:hideMark/>
          </w:tcPr>
          <w:p w14:paraId="4CC7350D" w14:textId="77777777" w:rsidR="00D16DA7" w:rsidRPr="00591BB9" w:rsidRDefault="00C727CB" w:rsidP="00EA6384">
            <w:pPr>
              <w:shd w:val="clear" w:color="auto" w:fill="FFFFFF" w:themeFill="background1"/>
              <w:rPr>
                <w:rFonts w:ascii="Arial" w:hAnsi="Arial" w:cs="Arial"/>
                <w:color w:val="222222"/>
                <w:szCs w:val="20"/>
              </w:rPr>
            </w:pPr>
            <w:r w:rsidRPr="00591BB9">
              <w:rPr>
                <w:rFonts w:ascii="Arial" w:eastAsia="Times New Roman" w:hAnsi="Arial" w:cs="Arial"/>
                <w:color w:val="222222"/>
                <w:sz w:val="24"/>
                <w:szCs w:val="20"/>
              </w:rPr>
              <w:t>Rules, regulations and legislation that businesses must comply with when exporting into a foreign country.</w:t>
            </w:r>
          </w:p>
        </w:tc>
      </w:tr>
      <w:tr w:rsidR="00417E2F" w:rsidRPr="00F41FEA" w14:paraId="42E567E9" w14:textId="77777777" w:rsidTr="00E23550">
        <w:trPr>
          <w:tblCellSpacing w:w="0" w:type="dxa"/>
        </w:trPr>
        <w:tc>
          <w:tcPr>
            <w:tcW w:w="1844" w:type="dxa"/>
            <w:shd w:val="clear" w:color="auto" w:fill="F9FBFD"/>
            <w:tcMar>
              <w:top w:w="195" w:type="dxa"/>
              <w:left w:w="105" w:type="dxa"/>
              <w:bottom w:w="195" w:type="dxa"/>
              <w:right w:w="105" w:type="dxa"/>
            </w:tcMar>
          </w:tcPr>
          <w:p w14:paraId="06E9C3C6" w14:textId="77777777" w:rsidR="00417E2F" w:rsidRPr="00F41FEA" w:rsidRDefault="00417E2F" w:rsidP="00EA6384">
            <w:pPr>
              <w:shd w:val="clear" w:color="auto" w:fill="FFFFFF" w:themeFill="background1"/>
              <w:spacing w:after="0" w:line="240" w:lineRule="auto"/>
              <w:rPr>
                <w:rFonts w:ascii="Arial" w:eastAsia="Times New Roman" w:hAnsi="Arial" w:cs="Arial"/>
                <w:noProof/>
                <w:color w:val="222222"/>
                <w:sz w:val="24"/>
                <w:szCs w:val="20"/>
                <w:lang w:eastAsia="en-NZ"/>
              </w:rPr>
            </w:pPr>
            <w:r>
              <w:rPr>
                <w:rFonts w:ascii="Arial" w:eastAsia="Times New Roman" w:hAnsi="Arial" w:cs="Arial"/>
                <w:noProof/>
                <w:color w:val="222222"/>
                <w:sz w:val="24"/>
                <w:szCs w:val="20"/>
                <w:lang w:eastAsia="en-NZ"/>
              </w:rPr>
              <w:t>Legislation</w:t>
            </w:r>
          </w:p>
        </w:tc>
        <w:tc>
          <w:tcPr>
            <w:tcW w:w="9072" w:type="dxa"/>
            <w:shd w:val="clear" w:color="auto" w:fill="F9FBFD"/>
            <w:tcMar>
              <w:top w:w="195" w:type="dxa"/>
              <w:left w:w="105" w:type="dxa"/>
              <w:bottom w:w="195" w:type="dxa"/>
              <w:right w:w="105" w:type="dxa"/>
            </w:tcMar>
          </w:tcPr>
          <w:p w14:paraId="510834FB" w14:textId="77777777" w:rsidR="00417E2F" w:rsidRPr="00417E2F" w:rsidRDefault="00417E2F" w:rsidP="00EA6384">
            <w:pPr>
              <w:shd w:val="clear" w:color="auto" w:fill="FFFFFF" w:themeFill="background1"/>
              <w:spacing w:after="0" w:line="240" w:lineRule="auto"/>
              <w:rPr>
                <w:rFonts w:ascii="Arial" w:eastAsia="Times New Roman" w:hAnsi="Arial" w:cs="Arial"/>
                <w:noProof/>
                <w:color w:val="222222"/>
                <w:sz w:val="24"/>
                <w:szCs w:val="24"/>
                <w:lang w:eastAsia="en-NZ"/>
              </w:rPr>
            </w:pPr>
            <w:r w:rsidRPr="00417E2F">
              <w:rPr>
                <w:rFonts w:ascii="Arial" w:hAnsi="Arial" w:cs="Arial"/>
                <w:sz w:val="24"/>
                <w:szCs w:val="24"/>
                <w:shd w:val="clear" w:color="auto" w:fill="FFFFFF"/>
              </w:rPr>
              <w:t>A term used in conjunction with certificates of origin, particularly for shipments to Middle East destinations. A certificate of origin (and / or other documents) may have to be legalised (certified) by a representative of the destination country, usually the Embassy in the country of export. Legalisation is an additional form of verification over and above that which is undertaken by the chamber of commerce</w:t>
            </w:r>
          </w:p>
        </w:tc>
      </w:tr>
      <w:tr w:rsidR="00D16DA7" w:rsidRPr="00F41FEA" w14:paraId="58FC95AB" w14:textId="77777777" w:rsidTr="00E23550">
        <w:trPr>
          <w:tblCellSpacing w:w="0" w:type="dxa"/>
        </w:trPr>
        <w:tc>
          <w:tcPr>
            <w:tcW w:w="1844" w:type="dxa"/>
            <w:shd w:val="clear" w:color="auto" w:fill="F9FBFD"/>
            <w:tcMar>
              <w:top w:w="195" w:type="dxa"/>
              <w:left w:w="105" w:type="dxa"/>
              <w:bottom w:w="195" w:type="dxa"/>
              <w:right w:w="105" w:type="dxa"/>
            </w:tcMar>
            <w:hideMark/>
          </w:tcPr>
          <w:p w14:paraId="75D0309B"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1217BF11" wp14:editId="3409B203">
                  <wp:extent cx="9525" cy="9525"/>
                  <wp:effectExtent l="0" t="0" r="0" b="0"/>
                  <wp:docPr id="16" name="Picture 20"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Multinational companies</w:t>
            </w:r>
          </w:p>
        </w:tc>
        <w:tc>
          <w:tcPr>
            <w:tcW w:w="9072" w:type="dxa"/>
            <w:shd w:val="clear" w:color="auto" w:fill="F9FBFD"/>
            <w:tcMar>
              <w:top w:w="195" w:type="dxa"/>
              <w:left w:w="105" w:type="dxa"/>
              <w:bottom w:w="195" w:type="dxa"/>
              <w:right w:w="105" w:type="dxa"/>
            </w:tcMar>
            <w:hideMark/>
          </w:tcPr>
          <w:p w14:paraId="4EE597C7"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72FEF7D3" wp14:editId="3A765895">
                  <wp:extent cx="9525" cy="9525"/>
                  <wp:effectExtent l="0" t="0" r="0" b="0"/>
                  <wp:docPr id="15" name="Picture 21"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Companies that have branches or operations in countries other than the one they are based in</w:t>
            </w:r>
          </w:p>
        </w:tc>
      </w:tr>
      <w:tr w:rsidR="00D16DA7" w:rsidRPr="00F41FEA" w14:paraId="558936AD" w14:textId="77777777" w:rsidTr="00E23550">
        <w:trPr>
          <w:tblCellSpacing w:w="0" w:type="dxa"/>
        </w:trPr>
        <w:tc>
          <w:tcPr>
            <w:tcW w:w="1844" w:type="dxa"/>
            <w:shd w:val="clear" w:color="auto" w:fill="FFFFFF"/>
            <w:tcMar>
              <w:top w:w="195" w:type="dxa"/>
              <w:left w:w="105" w:type="dxa"/>
              <w:bottom w:w="195" w:type="dxa"/>
              <w:right w:w="105" w:type="dxa"/>
            </w:tcMar>
            <w:hideMark/>
          </w:tcPr>
          <w:p w14:paraId="6D069BEF"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69311A94" wp14:editId="1BD5806D">
                  <wp:extent cx="9525" cy="9525"/>
                  <wp:effectExtent l="0" t="0" r="0" b="0"/>
                  <wp:docPr id="14" name="Picture 22"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NZTE</w:t>
            </w:r>
          </w:p>
        </w:tc>
        <w:tc>
          <w:tcPr>
            <w:tcW w:w="9072" w:type="dxa"/>
            <w:shd w:val="clear" w:color="auto" w:fill="FFFFFF"/>
            <w:tcMar>
              <w:top w:w="195" w:type="dxa"/>
              <w:left w:w="105" w:type="dxa"/>
              <w:bottom w:w="195" w:type="dxa"/>
              <w:right w:w="105" w:type="dxa"/>
            </w:tcMar>
            <w:hideMark/>
          </w:tcPr>
          <w:p w14:paraId="3198FF5C"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68AC9536" wp14:editId="3FE51AA0">
                  <wp:extent cx="9525" cy="9525"/>
                  <wp:effectExtent l="0" t="0" r="0" b="0"/>
                  <wp:docPr id="13" name="Picture 23"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New Zealand Trade &amp; Enterprise - an organisation that supports New Zealand businesses and helps them to start trading internationally</w:t>
            </w:r>
          </w:p>
        </w:tc>
      </w:tr>
      <w:tr w:rsidR="00F41FEA" w:rsidRPr="00F41FEA" w14:paraId="1FF7C8BC" w14:textId="77777777" w:rsidTr="00063D67">
        <w:trPr>
          <w:tblCellSpacing w:w="0" w:type="dxa"/>
        </w:trPr>
        <w:tc>
          <w:tcPr>
            <w:tcW w:w="1844" w:type="dxa"/>
            <w:shd w:val="clear" w:color="auto" w:fill="FFFFFF"/>
            <w:tcMar>
              <w:top w:w="195" w:type="dxa"/>
              <w:left w:w="105" w:type="dxa"/>
              <w:bottom w:w="195" w:type="dxa"/>
              <w:right w:w="105" w:type="dxa"/>
            </w:tcMar>
          </w:tcPr>
          <w:p w14:paraId="0C0364EA" w14:textId="77777777" w:rsidR="00F41FEA" w:rsidRPr="00F41FEA" w:rsidRDefault="00F41FEA" w:rsidP="00EA6384">
            <w:pPr>
              <w:shd w:val="clear" w:color="auto" w:fill="FFFFFF" w:themeFill="background1"/>
              <w:spacing w:after="0" w:line="240" w:lineRule="auto"/>
              <w:rPr>
                <w:rFonts w:ascii="Arial" w:eastAsia="Times New Roman" w:hAnsi="Arial" w:cs="Arial"/>
                <w:noProof/>
                <w:color w:val="222222"/>
                <w:sz w:val="24"/>
                <w:szCs w:val="20"/>
                <w:lang w:eastAsia="en-NZ"/>
              </w:rPr>
            </w:pPr>
            <w:r>
              <w:rPr>
                <w:rFonts w:ascii="Arial" w:eastAsia="Times New Roman" w:hAnsi="Arial" w:cs="Arial"/>
                <w:noProof/>
                <w:color w:val="222222"/>
                <w:sz w:val="24"/>
                <w:szCs w:val="20"/>
                <w:lang w:eastAsia="en-NZ"/>
              </w:rPr>
              <w:t>Political Risk</w:t>
            </w:r>
          </w:p>
        </w:tc>
        <w:tc>
          <w:tcPr>
            <w:tcW w:w="9072" w:type="dxa"/>
            <w:shd w:val="clear" w:color="auto" w:fill="FFFFFF" w:themeFill="background1"/>
            <w:tcMar>
              <w:top w:w="195" w:type="dxa"/>
              <w:left w:w="105" w:type="dxa"/>
              <w:bottom w:w="195" w:type="dxa"/>
              <w:right w:w="105" w:type="dxa"/>
            </w:tcMar>
          </w:tcPr>
          <w:p w14:paraId="79432538" w14:textId="77777777" w:rsidR="00F41FEA" w:rsidRPr="00063D67" w:rsidRDefault="00063D67" w:rsidP="00EA6384">
            <w:pPr>
              <w:pStyle w:val="NormalWeb"/>
              <w:shd w:val="clear" w:color="auto" w:fill="FFFFFF" w:themeFill="background1"/>
              <w:rPr>
                <w:rFonts w:ascii="Arial" w:hAnsi="Arial" w:cs="Arial"/>
                <w:color w:val="333333"/>
              </w:rPr>
            </w:pPr>
            <w:r w:rsidRPr="00063D67">
              <w:rPr>
                <w:rStyle w:val="Emphasis"/>
                <w:rFonts w:ascii="Arial" w:hAnsi="Arial" w:cs="Arial"/>
                <w:bCs/>
                <w:i w:val="0"/>
                <w:iCs w:val="0"/>
                <w:shd w:val="clear" w:color="auto" w:fill="FFFFFF"/>
              </w:rPr>
              <w:t>Political risk</w:t>
            </w:r>
            <w:r w:rsidRPr="00063D67">
              <w:rPr>
                <w:rFonts w:ascii="Arial" w:hAnsi="Arial" w:cs="Arial"/>
                <w:shd w:val="clear" w:color="auto" w:fill="FFFFFF"/>
              </w:rPr>
              <w:t> is the </w:t>
            </w:r>
            <w:r w:rsidRPr="00063D67">
              <w:rPr>
                <w:rStyle w:val="Emphasis"/>
                <w:rFonts w:ascii="Arial" w:hAnsi="Arial" w:cs="Arial"/>
                <w:bCs/>
                <w:i w:val="0"/>
                <w:iCs w:val="0"/>
                <w:shd w:val="clear" w:color="auto" w:fill="FFFFFF"/>
              </w:rPr>
              <w:t>risk</w:t>
            </w:r>
            <w:r w:rsidR="00462F6F">
              <w:rPr>
                <w:rFonts w:ascii="Arial" w:hAnsi="Arial" w:cs="Arial"/>
                <w:shd w:val="clear" w:color="auto" w:fill="FFFFFF"/>
              </w:rPr>
              <w:t xml:space="preserve"> a business </w:t>
            </w:r>
            <w:r w:rsidRPr="00063D67">
              <w:rPr>
                <w:rFonts w:ascii="Arial" w:hAnsi="Arial" w:cs="Arial"/>
                <w:shd w:val="clear" w:color="auto" w:fill="FFFFFF"/>
              </w:rPr>
              <w:t>could suffer as a result of </w:t>
            </w:r>
            <w:r w:rsidRPr="00063D67">
              <w:rPr>
                <w:rStyle w:val="Emphasis"/>
                <w:rFonts w:ascii="Arial" w:hAnsi="Arial" w:cs="Arial"/>
                <w:bCs/>
                <w:i w:val="0"/>
                <w:iCs w:val="0"/>
                <w:shd w:val="clear" w:color="auto" w:fill="FFFFFF"/>
              </w:rPr>
              <w:t>political</w:t>
            </w:r>
            <w:r w:rsidRPr="00063D67">
              <w:rPr>
                <w:rFonts w:ascii="Arial" w:hAnsi="Arial" w:cs="Arial"/>
                <w:shd w:val="clear" w:color="auto" w:fill="FFFFFF"/>
              </w:rPr>
              <w:t xml:space="preserve"> changes or instability in a country. Instability affecting investment returns could </w:t>
            </w:r>
            <w:r w:rsidR="00462F6F">
              <w:rPr>
                <w:rFonts w:ascii="Arial" w:hAnsi="Arial" w:cs="Arial"/>
                <w:shd w:val="clear" w:color="auto" w:fill="FFFFFF"/>
              </w:rPr>
              <w:t>be</w:t>
            </w:r>
            <w:r w:rsidRPr="00063D67">
              <w:rPr>
                <w:rFonts w:ascii="Arial" w:hAnsi="Arial" w:cs="Arial"/>
                <w:shd w:val="clear" w:color="auto" w:fill="FFFFFF"/>
              </w:rPr>
              <w:t xml:space="preserve"> from a c</w:t>
            </w:r>
            <w:r w:rsidR="00462F6F">
              <w:rPr>
                <w:rFonts w:ascii="Arial" w:hAnsi="Arial" w:cs="Arial"/>
                <w:shd w:val="clear" w:color="auto" w:fill="FFFFFF"/>
              </w:rPr>
              <w:t>hange in government, legislation</w:t>
            </w:r>
            <w:r w:rsidRPr="00063D67">
              <w:rPr>
                <w:rFonts w:ascii="Arial" w:hAnsi="Arial" w:cs="Arial"/>
                <w:shd w:val="clear" w:color="auto" w:fill="FFFFFF"/>
              </w:rPr>
              <w:t>, other foreign policy makers or military control.</w:t>
            </w:r>
          </w:p>
        </w:tc>
      </w:tr>
      <w:tr w:rsidR="00D16DA7" w:rsidRPr="00F41FEA" w14:paraId="734434CF" w14:textId="77777777" w:rsidTr="00E23550">
        <w:trPr>
          <w:tblCellSpacing w:w="0" w:type="dxa"/>
        </w:trPr>
        <w:tc>
          <w:tcPr>
            <w:tcW w:w="1844" w:type="dxa"/>
            <w:shd w:val="clear" w:color="auto" w:fill="F9FBFD"/>
            <w:tcMar>
              <w:top w:w="195" w:type="dxa"/>
              <w:left w:w="105" w:type="dxa"/>
              <w:bottom w:w="195" w:type="dxa"/>
              <w:right w:w="105" w:type="dxa"/>
            </w:tcMar>
            <w:hideMark/>
          </w:tcPr>
          <w:p w14:paraId="7FDCA3A4"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533B3614" wp14:editId="219681D2">
                  <wp:extent cx="9525" cy="9525"/>
                  <wp:effectExtent l="0" t="0" r="0" b="0"/>
                  <wp:docPr id="12" name="Picture 24"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Protectionism</w:t>
            </w:r>
          </w:p>
        </w:tc>
        <w:tc>
          <w:tcPr>
            <w:tcW w:w="9072" w:type="dxa"/>
            <w:shd w:val="clear" w:color="auto" w:fill="F9FBFD"/>
            <w:tcMar>
              <w:top w:w="195" w:type="dxa"/>
              <w:left w:w="105" w:type="dxa"/>
              <w:bottom w:w="195" w:type="dxa"/>
              <w:right w:w="105" w:type="dxa"/>
            </w:tcMar>
            <w:hideMark/>
          </w:tcPr>
          <w:p w14:paraId="4E7ED87E"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25FF25FD" wp14:editId="48612670">
                  <wp:extent cx="9525" cy="9525"/>
                  <wp:effectExtent l="0" t="0" r="0" b="0"/>
                  <wp:docPr id="11" name="Picture 25"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30727">
              <w:rPr>
                <w:rFonts w:ascii="Arial" w:eastAsia="Times New Roman" w:hAnsi="Arial" w:cs="Arial"/>
                <w:color w:val="222222"/>
                <w:sz w:val="24"/>
                <w:szCs w:val="20"/>
                <w:lang w:eastAsia="en-NZ"/>
              </w:rPr>
              <w:t xml:space="preserve">When a government protects </w:t>
            </w:r>
            <w:r w:rsidRPr="00F41FEA">
              <w:rPr>
                <w:rFonts w:ascii="Arial" w:eastAsia="Times New Roman" w:hAnsi="Arial" w:cs="Arial"/>
                <w:color w:val="222222"/>
                <w:sz w:val="24"/>
                <w:szCs w:val="20"/>
                <w:lang w:eastAsia="en-NZ"/>
              </w:rPr>
              <w:t>industries within their own country</w:t>
            </w:r>
          </w:p>
        </w:tc>
      </w:tr>
      <w:tr w:rsidR="00D16DA7" w:rsidRPr="00F41FEA" w14:paraId="7A06A8A6" w14:textId="77777777" w:rsidTr="00E23550">
        <w:trPr>
          <w:tblCellSpacing w:w="0" w:type="dxa"/>
        </w:trPr>
        <w:tc>
          <w:tcPr>
            <w:tcW w:w="1844" w:type="dxa"/>
            <w:shd w:val="clear" w:color="auto" w:fill="FFFFFF"/>
            <w:tcMar>
              <w:top w:w="195" w:type="dxa"/>
              <w:left w:w="105" w:type="dxa"/>
              <w:bottom w:w="195" w:type="dxa"/>
              <w:right w:w="105" w:type="dxa"/>
            </w:tcMar>
            <w:hideMark/>
          </w:tcPr>
          <w:p w14:paraId="1AAADDA4"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520C741F" wp14:editId="42CFB682">
                  <wp:extent cx="9525" cy="9525"/>
                  <wp:effectExtent l="0" t="0" r="0" b="0"/>
                  <wp:docPr id="10" name="Picture 26"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Quota</w:t>
            </w:r>
          </w:p>
        </w:tc>
        <w:tc>
          <w:tcPr>
            <w:tcW w:w="9072" w:type="dxa"/>
            <w:shd w:val="clear" w:color="auto" w:fill="FFFFFF"/>
            <w:tcMar>
              <w:top w:w="195" w:type="dxa"/>
              <w:left w:w="105" w:type="dxa"/>
              <w:bottom w:w="195" w:type="dxa"/>
              <w:right w:w="105" w:type="dxa"/>
            </w:tcMar>
            <w:hideMark/>
          </w:tcPr>
          <w:p w14:paraId="28059A8C"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35996C9F" wp14:editId="59E8EFF8">
                  <wp:extent cx="9525" cy="9525"/>
                  <wp:effectExtent l="0" t="0" r="0" b="0"/>
                  <wp:docPr id="9" name="Picture 27"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 xml:space="preserve">A physical limit placed upon the amount of a good that can be imported </w:t>
            </w:r>
            <w:r w:rsidR="0020105B">
              <w:rPr>
                <w:rFonts w:ascii="Arial" w:eastAsia="Times New Roman" w:hAnsi="Arial" w:cs="Arial"/>
                <w:color w:val="222222"/>
                <w:sz w:val="24"/>
                <w:szCs w:val="20"/>
                <w:lang w:eastAsia="en-NZ"/>
              </w:rPr>
              <w:t xml:space="preserve">or exported </w:t>
            </w:r>
            <w:r w:rsidRPr="00F41FEA">
              <w:rPr>
                <w:rFonts w:ascii="Arial" w:eastAsia="Times New Roman" w:hAnsi="Arial" w:cs="Arial"/>
                <w:color w:val="222222"/>
                <w:sz w:val="24"/>
                <w:szCs w:val="20"/>
                <w:lang w:eastAsia="en-NZ"/>
              </w:rPr>
              <w:t>into a country</w:t>
            </w:r>
          </w:p>
        </w:tc>
      </w:tr>
      <w:tr w:rsidR="00D16DA7" w:rsidRPr="00F41FEA" w14:paraId="028D33BD" w14:textId="77777777" w:rsidTr="00E23550">
        <w:trPr>
          <w:tblCellSpacing w:w="0" w:type="dxa"/>
        </w:trPr>
        <w:tc>
          <w:tcPr>
            <w:tcW w:w="1844" w:type="dxa"/>
            <w:shd w:val="clear" w:color="auto" w:fill="F9FBFD"/>
            <w:tcMar>
              <w:top w:w="195" w:type="dxa"/>
              <w:left w:w="105" w:type="dxa"/>
              <w:bottom w:w="195" w:type="dxa"/>
              <w:right w:w="105" w:type="dxa"/>
            </w:tcMar>
            <w:hideMark/>
          </w:tcPr>
          <w:p w14:paraId="6C80E68E"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584ADFA0" wp14:editId="4B71D17E">
                  <wp:extent cx="9525" cy="9525"/>
                  <wp:effectExtent l="0" t="0" r="0" b="0"/>
                  <wp:docPr id="8" name="Picture 28"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Tariff</w:t>
            </w:r>
          </w:p>
        </w:tc>
        <w:tc>
          <w:tcPr>
            <w:tcW w:w="9072" w:type="dxa"/>
            <w:shd w:val="clear" w:color="auto" w:fill="F9FBFD"/>
            <w:tcMar>
              <w:top w:w="195" w:type="dxa"/>
              <w:left w:w="105" w:type="dxa"/>
              <w:bottom w:w="195" w:type="dxa"/>
              <w:right w:w="105" w:type="dxa"/>
            </w:tcMar>
            <w:hideMark/>
          </w:tcPr>
          <w:p w14:paraId="2819D856"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687EBCD7" wp14:editId="611F7DCA">
                  <wp:extent cx="9525" cy="9525"/>
                  <wp:effectExtent l="0" t="0" r="0" b="0"/>
                  <wp:docPr id="7" name="Picture 29"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 xml:space="preserve">A tax </w:t>
            </w:r>
            <w:r w:rsidR="0020105B">
              <w:rPr>
                <w:rFonts w:ascii="Arial" w:eastAsia="Times New Roman" w:hAnsi="Arial" w:cs="Arial"/>
                <w:color w:val="222222"/>
                <w:sz w:val="24"/>
                <w:szCs w:val="20"/>
                <w:lang w:eastAsia="en-NZ"/>
              </w:rPr>
              <w:t>on imports</w:t>
            </w:r>
          </w:p>
        </w:tc>
      </w:tr>
      <w:tr w:rsidR="00D16DA7" w:rsidRPr="00F41FEA" w14:paraId="3559205D" w14:textId="77777777" w:rsidTr="00E23550">
        <w:trPr>
          <w:trHeight w:val="1110"/>
          <w:tblCellSpacing w:w="0" w:type="dxa"/>
        </w:trPr>
        <w:tc>
          <w:tcPr>
            <w:tcW w:w="1844" w:type="dxa"/>
            <w:shd w:val="clear" w:color="auto" w:fill="FFFFFF"/>
            <w:tcMar>
              <w:top w:w="195" w:type="dxa"/>
              <w:left w:w="105" w:type="dxa"/>
              <w:bottom w:w="195" w:type="dxa"/>
              <w:right w:w="105" w:type="dxa"/>
            </w:tcMar>
            <w:hideMark/>
          </w:tcPr>
          <w:p w14:paraId="7E067AA0"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102987A0" wp14:editId="2444C56A">
                  <wp:extent cx="9525" cy="9525"/>
                  <wp:effectExtent l="0" t="0" r="0" b="0"/>
                  <wp:docPr id="6" name="Picture 30"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Trade agreement</w:t>
            </w:r>
          </w:p>
        </w:tc>
        <w:tc>
          <w:tcPr>
            <w:tcW w:w="9072" w:type="dxa"/>
            <w:shd w:val="clear" w:color="auto" w:fill="FFFFFF"/>
            <w:tcMar>
              <w:top w:w="195" w:type="dxa"/>
              <w:left w:w="105" w:type="dxa"/>
              <w:bottom w:w="195" w:type="dxa"/>
              <w:right w:w="105" w:type="dxa"/>
            </w:tcMar>
            <w:hideMark/>
          </w:tcPr>
          <w:p w14:paraId="599B4955"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7D564780" wp14:editId="7201EB17">
                  <wp:extent cx="9525" cy="9525"/>
                  <wp:effectExtent l="0" t="0" r="0" b="0"/>
                  <wp:docPr id="5" name="Picture 31"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 xml:space="preserve">An agreement between two </w:t>
            </w:r>
            <w:r w:rsidR="00C207A9">
              <w:rPr>
                <w:rFonts w:ascii="Arial" w:eastAsia="Times New Roman" w:hAnsi="Arial" w:cs="Arial"/>
                <w:color w:val="222222"/>
                <w:sz w:val="24"/>
                <w:szCs w:val="20"/>
                <w:lang w:eastAsia="en-NZ"/>
              </w:rPr>
              <w:t>countries</w:t>
            </w:r>
            <w:r w:rsidRPr="00F41FEA">
              <w:rPr>
                <w:rFonts w:ascii="Arial" w:eastAsia="Times New Roman" w:hAnsi="Arial" w:cs="Arial"/>
                <w:color w:val="222222"/>
                <w:sz w:val="24"/>
                <w:szCs w:val="20"/>
                <w:lang w:eastAsia="en-NZ"/>
              </w:rPr>
              <w:t xml:space="preserve"> to work together to make trading easier for both parties</w:t>
            </w:r>
          </w:p>
        </w:tc>
      </w:tr>
      <w:tr w:rsidR="00D16DA7" w:rsidRPr="00F41FEA" w14:paraId="43B5F2C4" w14:textId="77777777" w:rsidTr="00E23550">
        <w:trPr>
          <w:tblCellSpacing w:w="0" w:type="dxa"/>
        </w:trPr>
        <w:tc>
          <w:tcPr>
            <w:tcW w:w="1844" w:type="dxa"/>
            <w:shd w:val="clear" w:color="auto" w:fill="F9FBFD"/>
            <w:tcMar>
              <w:top w:w="195" w:type="dxa"/>
              <w:left w:w="105" w:type="dxa"/>
              <w:bottom w:w="195" w:type="dxa"/>
              <w:right w:w="105" w:type="dxa"/>
            </w:tcMar>
            <w:hideMark/>
          </w:tcPr>
          <w:p w14:paraId="373B6B80"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4EA4B948" wp14:editId="2064D69A">
                  <wp:extent cx="9525" cy="9525"/>
                  <wp:effectExtent l="0" t="0" r="0" b="0"/>
                  <wp:docPr id="4" name="Picture 32"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Trading bloc</w:t>
            </w:r>
          </w:p>
        </w:tc>
        <w:tc>
          <w:tcPr>
            <w:tcW w:w="9072" w:type="dxa"/>
            <w:shd w:val="clear" w:color="auto" w:fill="F9FBFD"/>
            <w:tcMar>
              <w:top w:w="195" w:type="dxa"/>
              <w:left w:w="105" w:type="dxa"/>
              <w:bottom w:w="195" w:type="dxa"/>
              <w:right w:w="105" w:type="dxa"/>
            </w:tcMar>
            <w:hideMark/>
          </w:tcPr>
          <w:p w14:paraId="7D97CD8F"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57898472" wp14:editId="51AAF396">
                  <wp:extent cx="9525" cy="9525"/>
                  <wp:effectExtent l="0" t="0" r="0" b="0"/>
                  <wp:docPr id="3" name="Picture 33"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Any action that makes trading with another firm/country difficult or impossible</w:t>
            </w:r>
          </w:p>
        </w:tc>
      </w:tr>
      <w:tr w:rsidR="00D16DA7" w:rsidRPr="00F41FEA" w14:paraId="7A379A92" w14:textId="77777777" w:rsidTr="00E23550">
        <w:trPr>
          <w:tblCellSpacing w:w="0" w:type="dxa"/>
        </w:trPr>
        <w:tc>
          <w:tcPr>
            <w:tcW w:w="1844" w:type="dxa"/>
            <w:shd w:val="clear" w:color="auto" w:fill="FFFFFF"/>
            <w:tcMar>
              <w:top w:w="195" w:type="dxa"/>
              <w:left w:w="105" w:type="dxa"/>
              <w:bottom w:w="195" w:type="dxa"/>
              <w:right w:w="105" w:type="dxa"/>
            </w:tcMar>
            <w:hideMark/>
          </w:tcPr>
          <w:p w14:paraId="362F20F2" w14:textId="77777777" w:rsidR="00D16DA7" w:rsidRPr="00F41FEA" w:rsidRDefault="00D16DA7" w:rsidP="00EA6384">
            <w:pPr>
              <w:shd w:val="clear" w:color="auto" w:fill="FFFFFF" w:themeFill="background1"/>
              <w:spacing w:after="0" w:line="240" w:lineRule="auto"/>
              <w:rPr>
                <w:rFonts w:ascii="Arial" w:eastAsia="Times New Roman" w:hAnsi="Arial" w:cs="Arial"/>
                <w:color w:val="222222"/>
                <w:sz w:val="24"/>
                <w:szCs w:val="20"/>
                <w:lang w:eastAsia="en-NZ"/>
              </w:rPr>
            </w:pPr>
            <w:r w:rsidRPr="00F41FEA">
              <w:rPr>
                <w:rFonts w:ascii="Arial" w:eastAsia="Times New Roman" w:hAnsi="Arial" w:cs="Arial"/>
                <w:noProof/>
                <w:color w:val="222222"/>
                <w:sz w:val="24"/>
                <w:szCs w:val="20"/>
                <w:lang w:eastAsia="en-NZ"/>
              </w:rPr>
              <w:drawing>
                <wp:inline distT="0" distB="0" distL="0" distR="0" wp14:anchorId="264FAA18" wp14:editId="593D2413">
                  <wp:extent cx="9525" cy="9525"/>
                  <wp:effectExtent l="0" t="0" r="0" b="0"/>
                  <wp:docPr id="2" name="Picture 34"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1FEA">
              <w:rPr>
                <w:rFonts w:ascii="Arial" w:eastAsia="Times New Roman" w:hAnsi="Arial" w:cs="Arial"/>
                <w:color w:val="222222"/>
                <w:sz w:val="24"/>
                <w:szCs w:val="20"/>
                <w:lang w:eastAsia="en-NZ"/>
              </w:rPr>
              <w:t>World trade organisation</w:t>
            </w:r>
          </w:p>
        </w:tc>
        <w:tc>
          <w:tcPr>
            <w:tcW w:w="9072" w:type="dxa"/>
            <w:shd w:val="clear" w:color="auto" w:fill="FFFFFF"/>
            <w:tcMar>
              <w:top w:w="195" w:type="dxa"/>
              <w:left w:w="105" w:type="dxa"/>
              <w:bottom w:w="195" w:type="dxa"/>
              <w:right w:w="105" w:type="dxa"/>
            </w:tcMar>
            <w:hideMark/>
          </w:tcPr>
          <w:p w14:paraId="490FB24A" w14:textId="77777777" w:rsidR="00D16DA7" w:rsidRPr="00F41FEA" w:rsidRDefault="00C853E9" w:rsidP="00EA6384">
            <w:pPr>
              <w:shd w:val="clear" w:color="auto" w:fill="FFFFFF" w:themeFill="background1"/>
              <w:spacing w:after="0" w:line="240" w:lineRule="auto"/>
              <w:rPr>
                <w:rFonts w:ascii="Arial" w:eastAsia="Times New Roman" w:hAnsi="Arial" w:cs="Arial"/>
                <w:color w:val="222222"/>
                <w:sz w:val="24"/>
                <w:szCs w:val="20"/>
                <w:lang w:eastAsia="en-NZ"/>
              </w:rPr>
            </w:pPr>
            <w:r w:rsidRPr="00C853E9">
              <w:rPr>
                <w:rFonts w:ascii="Arial" w:eastAsia="Times New Roman" w:hAnsi="Arial" w:cs="Arial"/>
                <w:noProof/>
                <w:color w:val="222222"/>
                <w:sz w:val="26"/>
                <w:szCs w:val="20"/>
                <w:lang w:eastAsia="en-NZ"/>
              </w:rPr>
              <w:t>Is</w:t>
            </w:r>
            <w:r w:rsidR="00D16DA7" w:rsidRPr="00C853E9">
              <w:rPr>
                <w:rFonts w:ascii="Arial" w:eastAsia="Times New Roman" w:hAnsi="Arial" w:cs="Arial"/>
                <w:noProof/>
                <w:color w:val="222222"/>
                <w:sz w:val="26"/>
                <w:szCs w:val="20"/>
                <w:lang w:eastAsia="en-NZ"/>
              </w:rPr>
              <w:drawing>
                <wp:inline distT="0" distB="0" distL="0" distR="0" wp14:anchorId="199DC013" wp14:editId="53DE6434">
                  <wp:extent cx="9525" cy="9525"/>
                  <wp:effectExtent l="0" t="0" r="0" b="0"/>
                  <wp:docPr id="1" name="Picture 35"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quizlet.com/a/i/spacer.Th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853E9">
              <w:rPr>
                <w:rFonts w:ascii="Arial" w:hAnsi="Arial" w:cs="Arial"/>
                <w:color w:val="222222"/>
                <w:sz w:val="24"/>
                <w:shd w:val="clear" w:color="auto" w:fill="FFFFFF"/>
              </w:rPr>
              <w:t xml:space="preserve"> the only global international organization </w:t>
            </w:r>
            <w:r w:rsidRPr="00C853E9">
              <w:rPr>
                <w:rFonts w:ascii="Arial" w:hAnsi="Arial" w:cs="Arial"/>
                <w:bCs/>
                <w:color w:val="222222"/>
                <w:sz w:val="24"/>
                <w:shd w:val="clear" w:color="auto" w:fill="FFFFFF"/>
              </w:rPr>
              <w:t>dealing</w:t>
            </w:r>
            <w:r w:rsidRPr="00C853E9">
              <w:rPr>
                <w:rFonts w:ascii="Arial" w:hAnsi="Arial" w:cs="Arial"/>
                <w:color w:val="222222"/>
                <w:sz w:val="24"/>
                <w:shd w:val="clear" w:color="auto" w:fill="FFFFFF"/>
              </w:rPr>
              <w:t> with the rules of trade between countries</w:t>
            </w:r>
          </w:p>
        </w:tc>
      </w:tr>
    </w:tbl>
    <w:p w14:paraId="4231BD23" w14:textId="77777777" w:rsidR="00D16DA7" w:rsidRPr="00F41FEA" w:rsidRDefault="00D16DA7" w:rsidP="00EA6384">
      <w:pPr>
        <w:shd w:val="clear" w:color="auto" w:fill="FFFFFF" w:themeFill="background1"/>
        <w:rPr>
          <w:rFonts w:ascii="Arial" w:hAnsi="Arial" w:cs="Arial"/>
          <w:sz w:val="26"/>
        </w:rPr>
      </w:pPr>
    </w:p>
    <w:sectPr w:rsidR="00D16DA7" w:rsidRPr="00F41FEA" w:rsidSect="00E23550">
      <w:headerReference w:type="even" r:id="rId8"/>
      <w:headerReference w:type="default" r:id="rId9"/>
      <w:footerReference w:type="even" r:id="rId10"/>
      <w:footerReference w:type="default" r:id="rId11"/>
      <w:headerReference w:type="first" r:id="rId12"/>
      <w:footerReference w:type="first" r:id="rId13"/>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4946" w14:textId="77777777" w:rsidR="001C320E" w:rsidRDefault="001C320E" w:rsidP="005C1B8F">
      <w:pPr>
        <w:spacing w:after="0" w:line="240" w:lineRule="auto"/>
      </w:pPr>
      <w:r>
        <w:separator/>
      </w:r>
    </w:p>
  </w:endnote>
  <w:endnote w:type="continuationSeparator" w:id="0">
    <w:p w14:paraId="1A692FC1" w14:textId="77777777" w:rsidR="001C320E" w:rsidRDefault="001C320E" w:rsidP="005C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E12D" w14:textId="77777777" w:rsidR="005C1B8F" w:rsidRDefault="005C1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EC64" w14:textId="43F1DADC" w:rsidR="005C1B8F" w:rsidRPr="005C1B8F" w:rsidRDefault="005C1B8F" w:rsidP="005C1B8F">
    <w:pPr>
      <w:pStyle w:val="Footer"/>
      <w:pBdr>
        <w:top w:val="single" w:sz="4" w:space="1" w:color="auto"/>
      </w:pBdr>
      <w:tabs>
        <w:tab w:val="clear" w:pos="4513"/>
        <w:tab w:val="center" w:pos="4253"/>
      </w:tabs>
      <w:rPr>
        <w:rFonts w:cs="Arial"/>
        <w:sz w:val="16"/>
        <w:szCs w:val="16"/>
      </w:rPr>
    </w:pPr>
    <w:r>
      <w:rPr>
        <w:noProof/>
      </w:rPr>
      <w:drawing>
        <wp:anchor distT="0" distB="0" distL="114300" distR="114300" simplePos="0" relativeHeight="251659264" behindDoc="0" locked="0" layoutInCell="1" allowOverlap="0" wp14:anchorId="2B5A714A" wp14:editId="12472220">
          <wp:simplePos x="0" y="0"/>
          <wp:positionH relativeFrom="column">
            <wp:posOffset>-28575</wp:posOffset>
          </wp:positionH>
          <wp:positionV relativeFrom="paragraph">
            <wp:posOffset>40005</wp:posOffset>
          </wp:positionV>
          <wp:extent cx="722630" cy="247650"/>
          <wp:effectExtent l="0" t="0" r="1270" b="0"/>
          <wp:wrapSquare wrapText="left"/>
          <wp:docPr id="1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681" t="6184" r="476" b="18553"/>
                  <a:stretch>
                    <a:fillRect/>
                  </a:stretch>
                </pic:blipFill>
                <pic:spPr bwMode="auto">
                  <a:xfrm>
                    <a:off x="0" y="0"/>
                    <a:ext cx="722630" cy="24765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szCs w:val="16"/>
      </w:rPr>
      <w:tab/>
      <w:t xml:space="preserve">© NZCETA Education Services </w:t>
    </w:r>
    <w:r>
      <w:rPr>
        <w:rFonts w:cs="Arial"/>
        <w:sz w:val="16"/>
        <w:szCs w:val="16"/>
      </w:rPr>
      <w:tab/>
      <w:t>BS 18/4/4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5882" w14:textId="77777777" w:rsidR="005C1B8F" w:rsidRDefault="005C1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78DE" w14:textId="77777777" w:rsidR="001C320E" w:rsidRDefault="001C320E" w:rsidP="005C1B8F">
      <w:pPr>
        <w:spacing w:after="0" w:line="240" w:lineRule="auto"/>
      </w:pPr>
      <w:r>
        <w:separator/>
      </w:r>
    </w:p>
  </w:footnote>
  <w:footnote w:type="continuationSeparator" w:id="0">
    <w:p w14:paraId="367DC4E4" w14:textId="77777777" w:rsidR="001C320E" w:rsidRDefault="001C320E" w:rsidP="005C1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37AD" w14:textId="77777777" w:rsidR="005C1B8F" w:rsidRDefault="005C1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AE17" w14:textId="77777777" w:rsidR="005C1B8F" w:rsidRDefault="005C1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588F" w14:textId="77777777" w:rsidR="005C1B8F" w:rsidRDefault="005C1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9DA"/>
    <w:multiLevelType w:val="hybridMultilevel"/>
    <w:tmpl w:val="4DE2601C"/>
    <w:lvl w:ilvl="0" w:tplc="A3A43418">
      <w:start w:val="1"/>
      <w:numFmt w:val="bullet"/>
      <w:lvlText w:val=""/>
      <w:lvlJc w:val="left"/>
      <w:pPr>
        <w:tabs>
          <w:tab w:val="num" w:pos="720"/>
        </w:tabs>
        <w:ind w:left="720" w:hanging="360"/>
      </w:pPr>
      <w:rPr>
        <w:rFonts w:ascii="Wingdings" w:hAnsi="Wingdings" w:hint="default"/>
      </w:rPr>
    </w:lvl>
    <w:lvl w:ilvl="1" w:tplc="D4A67696" w:tentative="1">
      <w:start w:val="1"/>
      <w:numFmt w:val="bullet"/>
      <w:lvlText w:val=""/>
      <w:lvlJc w:val="left"/>
      <w:pPr>
        <w:tabs>
          <w:tab w:val="num" w:pos="1440"/>
        </w:tabs>
        <w:ind w:left="1440" w:hanging="360"/>
      </w:pPr>
      <w:rPr>
        <w:rFonts w:ascii="Wingdings" w:hAnsi="Wingdings" w:hint="default"/>
      </w:rPr>
    </w:lvl>
    <w:lvl w:ilvl="2" w:tplc="ECE81DC0" w:tentative="1">
      <w:start w:val="1"/>
      <w:numFmt w:val="bullet"/>
      <w:lvlText w:val=""/>
      <w:lvlJc w:val="left"/>
      <w:pPr>
        <w:tabs>
          <w:tab w:val="num" w:pos="2160"/>
        </w:tabs>
        <w:ind w:left="2160" w:hanging="360"/>
      </w:pPr>
      <w:rPr>
        <w:rFonts w:ascii="Wingdings" w:hAnsi="Wingdings" w:hint="default"/>
      </w:rPr>
    </w:lvl>
    <w:lvl w:ilvl="3" w:tplc="D71622EC" w:tentative="1">
      <w:start w:val="1"/>
      <w:numFmt w:val="bullet"/>
      <w:lvlText w:val=""/>
      <w:lvlJc w:val="left"/>
      <w:pPr>
        <w:tabs>
          <w:tab w:val="num" w:pos="2880"/>
        </w:tabs>
        <w:ind w:left="2880" w:hanging="360"/>
      </w:pPr>
      <w:rPr>
        <w:rFonts w:ascii="Wingdings" w:hAnsi="Wingdings" w:hint="default"/>
      </w:rPr>
    </w:lvl>
    <w:lvl w:ilvl="4" w:tplc="02FAB0CC" w:tentative="1">
      <w:start w:val="1"/>
      <w:numFmt w:val="bullet"/>
      <w:lvlText w:val=""/>
      <w:lvlJc w:val="left"/>
      <w:pPr>
        <w:tabs>
          <w:tab w:val="num" w:pos="3600"/>
        </w:tabs>
        <w:ind w:left="3600" w:hanging="360"/>
      </w:pPr>
      <w:rPr>
        <w:rFonts w:ascii="Wingdings" w:hAnsi="Wingdings" w:hint="default"/>
      </w:rPr>
    </w:lvl>
    <w:lvl w:ilvl="5" w:tplc="24320568" w:tentative="1">
      <w:start w:val="1"/>
      <w:numFmt w:val="bullet"/>
      <w:lvlText w:val=""/>
      <w:lvlJc w:val="left"/>
      <w:pPr>
        <w:tabs>
          <w:tab w:val="num" w:pos="4320"/>
        </w:tabs>
        <w:ind w:left="4320" w:hanging="360"/>
      </w:pPr>
      <w:rPr>
        <w:rFonts w:ascii="Wingdings" w:hAnsi="Wingdings" w:hint="default"/>
      </w:rPr>
    </w:lvl>
    <w:lvl w:ilvl="6" w:tplc="B5CE5580" w:tentative="1">
      <w:start w:val="1"/>
      <w:numFmt w:val="bullet"/>
      <w:lvlText w:val=""/>
      <w:lvlJc w:val="left"/>
      <w:pPr>
        <w:tabs>
          <w:tab w:val="num" w:pos="5040"/>
        </w:tabs>
        <w:ind w:left="5040" w:hanging="360"/>
      </w:pPr>
      <w:rPr>
        <w:rFonts w:ascii="Wingdings" w:hAnsi="Wingdings" w:hint="default"/>
      </w:rPr>
    </w:lvl>
    <w:lvl w:ilvl="7" w:tplc="7AC6A3A6" w:tentative="1">
      <w:start w:val="1"/>
      <w:numFmt w:val="bullet"/>
      <w:lvlText w:val=""/>
      <w:lvlJc w:val="left"/>
      <w:pPr>
        <w:tabs>
          <w:tab w:val="num" w:pos="5760"/>
        </w:tabs>
        <w:ind w:left="5760" w:hanging="360"/>
      </w:pPr>
      <w:rPr>
        <w:rFonts w:ascii="Wingdings" w:hAnsi="Wingdings" w:hint="default"/>
      </w:rPr>
    </w:lvl>
    <w:lvl w:ilvl="8" w:tplc="AB986E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941AF3"/>
    <w:multiLevelType w:val="hybridMultilevel"/>
    <w:tmpl w:val="0C5CA17E"/>
    <w:lvl w:ilvl="0" w:tplc="F8F44FB4">
      <w:start w:val="1"/>
      <w:numFmt w:val="bullet"/>
      <w:lvlText w:val=""/>
      <w:lvlJc w:val="left"/>
      <w:pPr>
        <w:tabs>
          <w:tab w:val="num" w:pos="720"/>
        </w:tabs>
        <w:ind w:left="720" w:hanging="360"/>
      </w:pPr>
      <w:rPr>
        <w:rFonts w:ascii="Wingdings" w:hAnsi="Wingdings" w:hint="default"/>
      </w:rPr>
    </w:lvl>
    <w:lvl w:ilvl="1" w:tplc="FB2A37E0" w:tentative="1">
      <w:start w:val="1"/>
      <w:numFmt w:val="bullet"/>
      <w:lvlText w:val=""/>
      <w:lvlJc w:val="left"/>
      <w:pPr>
        <w:tabs>
          <w:tab w:val="num" w:pos="1440"/>
        </w:tabs>
        <w:ind w:left="1440" w:hanging="360"/>
      </w:pPr>
      <w:rPr>
        <w:rFonts w:ascii="Wingdings" w:hAnsi="Wingdings" w:hint="default"/>
      </w:rPr>
    </w:lvl>
    <w:lvl w:ilvl="2" w:tplc="054EE704" w:tentative="1">
      <w:start w:val="1"/>
      <w:numFmt w:val="bullet"/>
      <w:lvlText w:val=""/>
      <w:lvlJc w:val="left"/>
      <w:pPr>
        <w:tabs>
          <w:tab w:val="num" w:pos="2160"/>
        </w:tabs>
        <w:ind w:left="2160" w:hanging="360"/>
      </w:pPr>
      <w:rPr>
        <w:rFonts w:ascii="Wingdings" w:hAnsi="Wingdings" w:hint="default"/>
      </w:rPr>
    </w:lvl>
    <w:lvl w:ilvl="3" w:tplc="4AAAECBA" w:tentative="1">
      <w:start w:val="1"/>
      <w:numFmt w:val="bullet"/>
      <w:lvlText w:val=""/>
      <w:lvlJc w:val="left"/>
      <w:pPr>
        <w:tabs>
          <w:tab w:val="num" w:pos="2880"/>
        </w:tabs>
        <w:ind w:left="2880" w:hanging="360"/>
      </w:pPr>
      <w:rPr>
        <w:rFonts w:ascii="Wingdings" w:hAnsi="Wingdings" w:hint="default"/>
      </w:rPr>
    </w:lvl>
    <w:lvl w:ilvl="4" w:tplc="2DA6BB86" w:tentative="1">
      <w:start w:val="1"/>
      <w:numFmt w:val="bullet"/>
      <w:lvlText w:val=""/>
      <w:lvlJc w:val="left"/>
      <w:pPr>
        <w:tabs>
          <w:tab w:val="num" w:pos="3600"/>
        </w:tabs>
        <w:ind w:left="3600" w:hanging="360"/>
      </w:pPr>
      <w:rPr>
        <w:rFonts w:ascii="Wingdings" w:hAnsi="Wingdings" w:hint="default"/>
      </w:rPr>
    </w:lvl>
    <w:lvl w:ilvl="5" w:tplc="7D8A842C" w:tentative="1">
      <w:start w:val="1"/>
      <w:numFmt w:val="bullet"/>
      <w:lvlText w:val=""/>
      <w:lvlJc w:val="left"/>
      <w:pPr>
        <w:tabs>
          <w:tab w:val="num" w:pos="4320"/>
        </w:tabs>
        <w:ind w:left="4320" w:hanging="360"/>
      </w:pPr>
      <w:rPr>
        <w:rFonts w:ascii="Wingdings" w:hAnsi="Wingdings" w:hint="default"/>
      </w:rPr>
    </w:lvl>
    <w:lvl w:ilvl="6" w:tplc="30E89DD6" w:tentative="1">
      <w:start w:val="1"/>
      <w:numFmt w:val="bullet"/>
      <w:lvlText w:val=""/>
      <w:lvlJc w:val="left"/>
      <w:pPr>
        <w:tabs>
          <w:tab w:val="num" w:pos="5040"/>
        </w:tabs>
        <w:ind w:left="5040" w:hanging="360"/>
      </w:pPr>
      <w:rPr>
        <w:rFonts w:ascii="Wingdings" w:hAnsi="Wingdings" w:hint="default"/>
      </w:rPr>
    </w:lvl>
    <w:lvl w:ilvl="7" w:tplc="CA92C380" w:tentative="1">
      <w:start w:val="1"/>
      <w:numFmt w:val="bullet"/>
      <w:lvlText w:val=""/>
      <w:lvlJc w:val="left"/>
      <w:pPr>
        <w:tabs>
          <w:tab w:val="num" w:pos="5760"/>
        </w:tabs>
        <w:ind w:left="5760" w:hanging="360"/>
      </w:pPr>
      <w:rPr>
        <w:rFonts w:ascii="Wingdings" w:hAnsi="Wingdings" w:hint="default"/>
      </w:rPr>
    </w:lvl>
    <w:lvl w:ilvl="8" w:tplc="A1C821F6" w:tentative="1">
      <w:start w:val="1"/>
      <w:numFmt w:val="bullet"/>
      <w:lvlText w:val=""/>
      <w:lvlJc w:val="left"/>
      <w:pPr>
        <w:tabs>
          <w:tab w:val="num" w:pos="6480"/>
        </w:tabs>
        <w:ind w:left="6480" w:hanging="360"/>
      </w:pPr>
      <w:rPr>
        <w:rFonts w:ascii="Wingdings" w:hAnsi="Wingdings" w:hint="default"/>
      </w:rPr>
    </w:lvl>
  </w:abstractNum>
  <w:num w:numId="1" w16cid:durableId="325745821">
    <w:abstractNumId w:val="1"/>
  </w:num>
  <w:num w:numId="2" w16cid:durableId="319040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A7"/>
    <w:rsid w:val="00063D67"/>
    <w:rsid w:val="000F6056"/>
    <w:rsid w:val="00145946"/>
    <w:rsid w:val="001C320E"/>
    <w:rsid w:val="0020105B"/>
    <w:rsid w:val="002975CC"/>
    <w:rsid w:val="003B1496"/>
    <w:rsid w:val="003E3C3B"/>
    <w:rsid w:val="00417E2F"/>
    <w:rsid w:val="00426EDE"/>
    <w:rsid w:val="00462F6F"/>
    <w:rsid w:val="004F3CFF"/>
    <w:rsid w:val="00591BB9"/>
    <w:rsid w:val="0059743E"/>
    <w:rsid w:val="005C1B8F"/>
    <w:rsid w:val="00641809"/>
    <w:rsid w:val="00702150"/>
    <w:rsid w:val="007E2518"/>
    <w:rsid w:val="008809A0"/>
    <w:rsid w:val="008A75AD"/>
    <w:rsid w:val="008C29E8"/>
    <w:rsid w:val="00B30727"/>
    <w:rsid w:val="00C207A9"/>
    <w:rsid w:val="00C260B6"/>
    <w:rsid w:val="00C544C1"/>
    <w:rsid w:val="00C727CB"/>
    <w:rsid w:val="00C853E9"/>
    <w:rsid w:val="00CE6D7F"/>
    <w:rsid w:val="00D01A3C"/>
    <w:rsid w:val="00D16DA7"/>
    <w:rsid w:val="00D83ED3"/>
    <w:rsid w:val="00DC6966"/>
    <w:rsid w:val="00E23550"/>
    <w:rsid w:val="00E92B70"/>
    <w:rsid w:val="00EA6384"/>
    <w:rsid w:val="00ED6E4A"/>
    <w:rsid w:val="00F41FEA"/>
    <w:rsid w:val="00FC1A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8AB44"/>
  <w15:docId w15:val="{5F2E20A8-C6F1-4688-A352-141D0FFA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word">
    <w:name w:val="qword"/>
    <w:basedOn w:val="DefaultParagraphFont"/>
    <w:rsid w:val="00D16DA7"/>
  </w:style>
  <w:style w:type="character" w:customStyle="1" w:styleId="qdef">
    <w:name w:val="qdef"/>
    <w:basedOn w:val="DefaultParagraphFont"/>
    <w:rsid w:val="00D16DA7"/>
  </w:style>
  <w:style w:type="paragraph" w:styleId="BalloonText">
    <w:name w:val="Balloon Text"/>
    <w:basedOn w:val="Normal"/>
    <w:link w:val="BalloonTextChar"/>
    <w:uiPriority w:val="99"/>
    <w:semiHidden/>
    <w:unhideWhenUsed/>
    <w:rsid w:val="00D1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A7"/>
    <w:rPr>
      <w:rFonts w:ascii="Tahoma" w:hAnsi="Tahoma" w:cs="Tahoma"/>
      <w:sz w:val="16"/>
      <w:szCs w:val="16"/>
    </w:rPr>
  </w:style>
  <w:style w:type="paragraph" w:styleId="NormalWeb">
    <w:name w:val="Normal (Web)"/>
    <w:basedOn w:val="Normal"/>
    <w:uiPriority w:val="99"/>
    <w:unhideWhenUsed/>
    <w:rsid w:val="00F41FE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41FEA"/>
    <w:rPr>
      <w:b/>
      <w:bCs/>
    </w:rPr>
  </w:style>
  <w:style w:type="paragraph" w:styleId="ListParagraph">
    <w:name w:val="List Paragraph"/>
    <w:basedOn w:val="Normal"/>
    <w:uiPriority w:val="34"/>
    <w:qFormat/>
    <w:rsid w:val="003B1496"/>
    <w:pPr>
      <w:spacing w:after="0" w:line="240" w:lineRule="auto"/>
      <w:ind w:left="720"/>
      <w:contextualSpacing/>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063D67"/>
    <w:rPr>
      <w:i/>
      <w:iCs/>
    </w:rPr>
  </w:style>
  <w:style w:type="paragraph" w:styleId="Header">
    <w:name w:val="header"/>
    <w:basedOn w:val="Normal"/>
    <w:link w:val="HeaderChar"/>
    <w:uiPriority w:val="99"/>
    <w:unhideWhenUsed/>
    <w:rsid w:val="005C1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B8F"/>
  </w:style>
  <w:style w:type="paragraph" w:styleId="Footer">
    <w:name w:val="footer"/>
    <w:basedOn w:val="Normal"/>
    <w:link w:val="FooterChar"/>
    <w:uiPriority w:val="99"/>
    <w:unhideWhenUsed/>
    <w:rsid w:val="005C1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1898">
      <w:bodyDiv w:val="1"/>
      <w:marLeft w:val="0"/>
      <w:marRight w:val="0"/>
      <w:marTop w:val="0"/>
      <w:marBottom w:val="0"/>
      <w:divBdr>
        <w:top w:val="none" w:sz="0" w:space="0" w:color="auto"/>
        <w:left w:val="none" w:sz="0" w:space="0" w:color="auto"/>
        <w:bottom w:val="none" w:sz="0" w:space="0" w:color="auto"/>
        <w:right w:val="none" w:sz="0" w:space="0" w:color="auto"/>
      </w:divBdr>
    </w:div>
    <w:div w:id="197084273">
      <w:bodyDiv w:val="1"/>
      <w:marLeft w:val="0"/>
      <w:marRight w:val="0"/>
      <w:marTop w:val="0"/>
      <w:marBottom w:val="0"/>
      <w:divBdr>
        <w:top w:val="none" w:sz="0" w:space="0" w:color="auto"/>
        <w:left w:val="none" w:sz="0" w:space="0" w:color="auto"/>
        <w:bottom w:val="none" w:sz="0" w:space="0" w:color="auto"/>
        <w:right w:val="none" w:sz="0" w:space="0" w:color="auto"/>
      </w:divBdr>
    </w:div>
    <w:div w:id="1027297319">
      <w:bodyDiv w:val="1"/>
      <w:marLeft w:val="0"/>
      <w:marRight w:val="0"/>
      <w:marTop w:val="0"/>
      <w:marBottom w:val="0"/>
      <w:divBdr>
        <w:top w:val="none" w:sz="0" w:space="0" w:color="auto"/>
        <w:left w:val="none" w:sz="0" w:space="0" w:color="auto"/>
        <w:bottom w:val="none" w:sz="0" w:space="0" w:color="auto"/>
        <w:right w:val="none" w:sz="0" w:space="0" w:color="auto"/>
      </w:divBdr>
      <w:divsChild>
        <w:div w:id="978190728">
          <w:marLeft w:val="547"/>
          <w:marRight w:val="0"/>
          <w:marTop w:val="115"/>
          <w:marBottom w:val="0"/>
          <w:divBdr>
            <w:top w:val="none" w:sz="0" w:space="0" w:color="auto"/>
            <w:left w:val="none" w:sz="0" w:space="0" w:color="auto"/>
            <w:bottom w:val="none" w:sz="0" w:space="0" w:color="auto"/>
            <w:right w:val="none" w:sz="0" w:space="0" w:color="auto"/>
          </w:divBdr>
        </w:div>
      </w:divsChild>
    </w:div>
    <w:div w:id="1651597156">
      <w:bodyDiv w:val="1"/>
      <w:marLeft w:val="0"/>
      <w:marRight w:val="0"/>
      <w:marTop w:val="0"/>
      <w:marBottom w:val="0"/>
      <w:divBdr>
        <w:top w:val="none" w:sz="0" w:space="0" w:color="auto"/>
        <w:left w:val="none" w:sz="0" w:space="0" w:color="auto"/>
        <w:bottom w:val="none" w:sz="0" w:space="0" w:color="auto"/>
        <w:right w:val="none" w:sz="0" w:space="0" w:color="auto"/>
      </w:divBdr>
    </w:div>
    <w:div w:id="2052146680">
      <w:bodyDiv w:val="1"/>
      <w:marLeft w:val="0"/>
      <w:marRight w:val="0"/>
      <w:marTop w:val="0"/>
      <w:marBottom w:val="0"/>
      <w:divBdr>
        <w:top w:val="none" w:sz="0" w:space="0" w:color="auto"/>
        <w:left w:val="none" w:sz="0" w:space="0" w:color="auto"/>
        <w:bottom w:val="none" w:sz="0" w:space="0" w:color="auto"/>
        <w:right w:val="none" w:sz="0" w:space="0" w:color="auto"/>
      </w:divBdr>
      <w:divsChild>
        <w:div w:id="112704273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Shannon</cp:lastModifiedBy>
  <cp:revision>2</cp:revision>
  <dcterms:created xsi:type="dcterms:W3CDTF">2023-05-23T00:17:00Z</dcterms:created>
  <dcterms:modified xsi:type="dcterms:W3CDTF">2023-05-23T00:17:00Z</dcterms:modified>
</cp:coreProperties>
</file>